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538" w:rsidRDefault="00494538" w:rsidP="00494538">
      <w:pPr>
        <w:jc w:val="center"/>
        <w:rPr>
          <w:b/>
          <w:sz w:val="40"/>
          <w:szCs w:val="40"/>
        </w:rPr>
      </w:pPr>
      <w:r>
        <w:rPr>
          <w:b/>
          <w:noProof/>
          <w:sz w:val="40"/>
          <w:szCs w:val="40"/>
          <w:lang w:eastAsia="nl-NL"/>
        </w:rPr>
        <w:drawing>
          <wp:inline distT="0" distB="0" distL="0" distR="0">
            <wp:extent cx="3238500" cy="1590675"/>
            <wp:effectExtent l="19050" t="0" r="0" b="0"/>
            <wp:docPr id="2" name="Afbeelding 1" descr="logo w&am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amp;i.jpg"/>
                    <pic:cNvPicPr/>
                  </pic:nvPicPr>
                  <pic:blipFill>
                    <a:blip r:embed="rId8" cstate="print"/>
                    <a:stretch>
                      <a:fillRect/>
                    </a:stretch>
                  </pic:blipFill>
                  <pic:spPr>
                    <a:xfrm>
                      <a:off x="0" y="0"/>
                      <a:ext cx="3238500" cy="1590675"/>
                    </a:xfrm>
                    <a:prstGeom prst="rect">
                      <a:avLst/>
                    </a:prstGeom>
                  </pic:spPr>
                </pic:pic>
              </a:graphicData>
            </a:graphic>
          </wp:inline>
        </w:drawing>
      </w:r>
    </w:p>
    <w:p w:rsidR="00EA7C29" w:rsidRPr="00987B1C" w:rsidRDefault="00097E16" w:rsidP="00EA7C29">
      <w:pPr>
        <w:rPr>
          <w:rFonts w:asciiTheme="minorHAnsi" w:hAnsiTheme="minorHAnsi"/>
          <w:b/>
          <w:sz w:val="24"/>
          <w:szCs w:val="24"/>
        </w:rPr>
      </w:pPr>
      <w:r w:rsidRPr="00987B1C">
        <w:rPr>
          <w:rFonts w:asciiTheme="minorHAnsi" w:hAnsiTheme="minorHAnsi"/>
          <w:b/>
          <w:sz w:val="24"/>
          <w:szCs w:val="24"/>
        </w:rPr>
        <w:t>Jaarverslag</w:t>
      </w:r>
      <w:r w:rsidR="00EA7C29" w:rsidRPr="00987B1C">
        <w:rPr>
          <w:rFonts w:asciiTheme="minorHAnsi" w:hAnsiTheme="minorHAnsi"/>
          <w:b/>
          <w:sz w:val="24"/>
          <w:szCs w:val="24"/>
        </w:rPr>
        <w:t xml:space="preserve"> </w:t>
      </w:r>
      <w:r w:rsidRPr="00987B1C">
        <w:rPr>
          <w:rFonts w:asciiTheme="minorHAnsi" w:hAnsiTheme="minorHAnsi"/>
          <w:b/>
          <w:sz w:val="24"/>
          <w:szCs w:val="24"/>
        </w:rPr>
        <w:t>a</w:t>
      </w:r>
      <w:r w:rsidR="003109EB" w:rsidRPr="00987B1C">
        <w:rPr>
          <w:rFonts w:asciiTheme="minorHAnsi" w:hAnsiTheme="minorHAnsi"/>
          <w:b/>
          <w:sz w:val="24"/>
          <w:szCs w:val="24"/>
        </w:rPr>
        <w:t xml:space="preserve">dviesraad </w:t>
      </w:r>
      <w:r w:rsidR="00EA7C29" w:rsidRPr="00987B1C">
        <w:rPr>
          <w:rFonts w:asciiTheme="minorHAnsi" w:hAnsiTheme="minorHAnsi"/>
          <w:b/>
          <w:sz w:val="24"/>
          <w:szCs w:val="24"/>
        </w:rPr>
        <w:t xml:space="preserve">W&amp;I </w:t>
      </w:r>
      <w:r w:rsidR="003109EB" w:rsidRPr="00987B1C">
        <w:rPr>
          <w:rFonts w:asciiTheme="minorHAnsi" w:hAnsiTheme="minorHAnsi"/>
          <w:b/>
          <w:sz w:val="24"/>
          <w:szCs w:val="24"/>
        </w:rPr>
        <w:t xml:space="preserve">Arnhem </w:t>
      </w:r>
      <w:r w:rsidR="00E0475E" w:rsidRPr="00987B1C">
        <w:rPr>
          <w:rFonts w:asciiTheme="minorHAnsi" w:hAnsiTheme="minorHAnsi"/>
          <w:b/>
          <w:sz w:val="24"/>
          <w:szCs w:val="24"/>
        </w:rPr>
        <w:t>2018</w:t>
      </w:r>
    </w:p>
    <w:p w:rsidR="00987B1C" w:rsidRPr="00987B1C" w:rsidRDefault="00987B1C" w:rsidP="00987B1C">
      <w:pPr>
        <w:pStyle w:val="Normaalweb"/>
        <w:rPr>
          <w:rFonts w:asciiTheme="minorHAnsi" w:hAnsiTheme="minorHAnsi"/>
          <w:color w:val="000000"/>
          <w:lang w:val="nl-NL"/>
        </w:rPr>
      </w:pPr>
      <w:r w:rsidRPr="00987B1C">
        <w:rPr>
          <w:rFonts w:asciiTheme="minorHAnsi" w:hAnsiTheme="minorHAnsi"/>
          <w:color w:val="000000"/>
          <w:lang w:val="nl-NL"/>
        </w:rPr>
        <w:t>In dit jaarverslag legt de Adviesraad W</w:t>
      </w:r>
      <w:r>
        <w:rPr>
          <w:rFonts w:asciiTheme="minorHAnsi" w:hAnsiTheme="minorHAnsi"/>
          <w:color w:val="000000"/>
          <w:lang w:val="nl-NL"/>
        </w:rPr>
        <w:t>erk &amp; Inkomen (Participatiewet</w:t>
      </w:r>
      <w:r w:rsidRPr="00987B1C">
        <w:rPr>
          <w:rFonts w:asciiTheme="minorHAnsi" w:hAnsiTheme="minorHAnsi"/>
          <w:color w:val="000000"/>
          <w:lang w:val="nl-NL"/>
        </w:rPr>
        <w:t>) verantwoording af over de verrichte werkzaamheden van het afgelopen jaar. Basis voor de werkzaamheden van de adviesraad zijn de “</w:t>
      </w:r>
      <w:r>
        <w:rPr>
          <w:rFonts w:asciiTheme="minorHAnsi" w:hAnsiTheme="minorHAnsi"/>
          <w:color w:val="000000"/>
          <w:lang w:val="nl-NL"/>
        </w:rPr>
        <w:t>v</w:t>
      </w:r>
      <w:r w:rsidRPr="00987B1C">
        <w:rPr>
          <w:rFonts w:asciiTheme="minorHAnsi" w:hAnsiTheme="minorHAnsi"/>
          <w:color w:val="000000"/>
          <w:lang w:val="nl-NL"/>
        </w:rPr>
        <w:t xml:space="preserve">erordening” en het reglement. De Adviesraad geeft gevraagd en ongevraagd adviezen aan het College van Burgemeester en Wethouders van de gemeente Arnhem over beleid en beleidsvoornemens met betrekking tot </w:t>
      </w:r>
      <w:r>
        <w:rPr>
          <w:rFonts w:asciiTheme="minorHAnsi" w:hAnsiTheme="minorHAnsi"/>
          <w:color w:val="000000"/>
          <w:lang w:val="nl-NL"/>
        </w:rPr>
        <w:t>W&amp;I</w:t>
      </w:r>
      <w:r w:rsidRPr="00987B1C">
        <w:rPr>
          <w:rFonts w:asciiTheme="minorHAnsi" w:hAnsiTheme="minorHAnsi"/>
          <w:color w:val="000000"/>
          <w:lang w:val="nl-NL"/>
        </w:rPr>
        <w:t xml:space="preserve">. Deze wet geeft de gemeente de opdracht om inwoners, waar nodig, te </w:t>
      </w:r>
      <w:r>
        <w:rPr>
          <w:rFonts w:asciiTheme="minorHAnsi" w:hAnsiTheme="minorHAnsi"/>
          <w:color w:val="000000"/>
          <w:lang w:val="nl-NL"/>
        </w:rPr>
        <w:t>begeleiden</w:t>
      </w:r>
      <w:r w:rsidRPr="00987B1C">
        <w:rPr>
          <w:rFonts w:asciiTheme="minorHAnsi" w:hAnsiTheme="minorHAnsi"/>
          <w:color w:val="000000"/>
          <w:lang w:val="nl-NL"/>
        </w:rPr>
        <w:t xml:space="preserve"> bij het kunnen meedoen in de maatschappij en zo zelfstandig mogelijk te kunnen leven.</w:t>
      </w:r>
    </w:p>
    <w:p w:rsidR="00987B1C" w:rsidRPr="00987B1C" w:rsidRDefault="00987B1C" w:rsidP="00987B1C">
      <w:pPr>
        <w:pStyle w:val="Normaalweb"/>
        <w:rPr>
          <w:rFonts w:asciiTheme="minorHAnsi" w:hAnsiTheme="minorHAnsi"/>
          <w:color w:val="000000"/>
          <w:lang w:val="nl-NL"/>
        </w:rPr>
      </w:pPr>
      <w:r w:rsidRPr="00987B1C">
        <w:rPr>
          <w:rFonts w:asciiTheme="minorHAnsi" w:hAnsiTheme="minorHAnsi"/>
          <w:color w:val="000000"/>
          <w:lang w:val="nl-NL"/>
        </w:rPr>
        <w:t>Vanuit de vele contacten in de samenleving streeft de Adviesraad W</w:t>
      </w:r>
      <w:r>
        <w:rPr>
          <w:rFonts w:asciiTheme="minorHAnsi" w:hAnsiTheme="minorHAnsi"/>
          <w:color w:val="000000"/>
          <w:lang w:val="nl-NL"/>
        </w:rPr>
        <w:t>&amp;I</w:t>
      </w:r>
      <w:r w:rsidRPr="00987B1C">
        <w:rPr>
          <w:rFonts w:asciiTheme="minorHAnsi" w:hAnsiTheme="minorHAnsi"/>
          <w:color w:val="000000"/>
          <w:lang w:val="nl-NL"/>
        </w:rPr>
        <w:t xml:space="preserve"> van de gemeente Arnhem naar het geven van onafhankelijke adviezen op het terrein van </w:t>
      </w:r>
      <w:r>
        <w:rPr>
          <w:rFonts w:asciiTheme="minorHAnsi" w:hAnsiTheme="minorHAnsi"/>
          <w:color w:val="000000"/>
          <w:lang w:val="nl-NL"/>
        </w:rPr>
        <w:t>werk en inkomen en armoedebestrijding</w:t>
      </w:r>
      <w:r w:rsidRPr="00987B1C">
        <w:rPr>
          <w:rFonts w:asciiTheme="minorHAnsi" w:hAnsiTheme="minorHAnsi"/>
          <w:color w:val="000000"/>
          <w:lang w:val="nl-NL"/>
        </w:rPr>
        <w:t xml:space="preserve"> en draagt zo bij aan het W</w:t>
      </w:r>
      <w:r>
        <w:rPr>
          <w:rFonts w:asciiTheme="minorHAnsi" w:hAnsiTheme="minorHAnsi"/>
          <w:color w:val="000000"/>
          <w:lang w:val="nl-NL"/>
        </w:rPr>
        <w:t>&amp;I</w:t>
      </w:r>
      <w:r w:rsidRPr="00987B1C">
        <w:rPr>
          <w:rFonts w:asciiTheme="minorHAnsi" w:hAnsiTheme="minorHAnsi"/>
          <w:color w:val="000000"/>
          <w:lang w:val="nl-NL"/>
        </w:rPr>
        <w:t xml:space="preserve">-beleid van de gemeente. Daarbij </w:t>
      </w:r>
      <w:r w:rsidR="002F007E">
        <w:rPr>
          <w:rFonts w:asciiTheme="minorHAnsi" w:hAnsiTheme="minorHAnsi"/>
          <w:color w:val="000000"/>
          <w:lang w:val="nl-NL"/>
        </w:rPr>
        <w:t xml:space="preserve">zijn twee basiselementen van belang : </w:t>
      </w:r>
      <w:r>
        <w:rPr>
          <w:rFonts w:asciiTheme="minorHAnsi" w:hAnsiTheme="minorHAnsi"/>
          <w:color w:val="000000"/>
          <w:lang w:val="nl-NL"/>
        </w:rPr>
        <w:t xml:space="preserve"> de doorbraak naar werk en zelfsturend worden</w:t>
      </w:r>
      <w:r w:rsidRPr="00987B1C">
        <w:rPr>
          <w:rFonts w:asciiTheme="minorHAnsi" w:hAnsiTheme="minorHAnsi"/>
          <w:color w:val="000000"/>
          <w:lang w:val="nl-NL"/>
        </w:rPr>
        <w:t xml:space="preserve">. De Adviesraad vindt het belangrijk burgers </w:t>
      </w:r>
      <w:r>
        <w:rPr>
          <w:rFonts w:asciiTheme="minorHAnsi" w:hAnsiTheme="minorHAnsi"/>
          <w:color w:val="000000"/>
          <w:lang w:val="nl-NL"/>
        </w:rPr>
        <w:t xml:space="preserve">en belangen organisaties </w:t>
      </w:r>
      <w:r w:rsidRPr="00987B1C">
        <w:rPr>
          <w:rFonts w:asciiTheme="minorHAnsi" w:hAnsiTheme="minorHAnsi"/>
          <w:color w:val="000000"/>
          <w:lang w:val="nl-NL"/>
        </w:rPr>
        <w:t>actief te betrekken bij het vormen van onze adviezen.</w:t>
      </w:r>
    </w:p>
    <w:p w:rsidR="00987B1C" w:rsidRPr="00987B1C" w:rsidRDefault="00987B1C" w:rsidP="00987B1C">
      <w:pPr>
        <w:pStyle w:val="Normaalweb"/>
        <w:rPr>
          <w:rFonts w:asciiTheme="minorHAnsi" w:hAnsiTheme="minorHAnsi"/>
          <w:color w:val="000000"/>
          <w:lang w:val="nl-NL"/>
        </w:rPr>
      </w:pPr>
      <w:r w:rsidRPr="00987B1C">
        <w:rPr>
          <w:rFonts w:asciiTheme="minorHAnsi" w:hAnsiTheme="minorHAnsi"/>
          <w:color w:val="000000"/>
          <w:lang w:val="nl-NL"/>
        </w:rPr>
        <w:t>Deze visie en missie zijn gestoeld op een aantal uitgangspunten. Dit zijn onafhankelijkheid, transparantie, respect en kwaliteitsb</w:t>
      </w:r>
      <w:r w:rsidR="002F007E">
        <w:rPr>
          <w:rFonts w:asciiTheme="minorHAnsi" w:hAnsiTheme="minorHAnsi"/>
          <w:color w:val="000000"/>
          <w:lang w:val="nl-NL"/>
        </w:rPr>
        <w:t>ewustzijn. De Adviesraad doet di</w:t>
      </w:r>
      <w:r w:rsidRPr="00987B1C">
        <w:rPr>
          <w:rFonts w:asciiTheme="minorHAnsi" w:hAnsiTheme="minorHAnsi"/>
          <w:color w:val="000000"/>
          <w:lang w:val="nl-NL"/>
        </w:rPr>
        <w:t>t o.a. op de volgende manieren: Het onderhouden van contacten met de beleidsadviseurs en programmamanagers zodat wij vroegtijdig betrokken worden bij het tot stand komen van het W</w:t>
      </w:r>
      <w:r w:rsidR="002F007E">
        <w:rPr>
          <w:rFonts w:asciiTheme="minorHAnsi" w:hAnsiTheme="minorHAnsi"/>
          <w:color w:val="000000"/>
          <w:lang w:val="nl-NL"/>
        </w:rPr>
        <w:t>&amp;I</w:t>
      </w:r>
      <w:r w:rsidRPr="00987B1C">
        <w:rPr>
          <w:rFonts w:asciiTheme="minorHAnsi" w:hAnsiTheme="minorHAnsi"/>
          <w:color w:val="000000"/>
          <w:lang w:val="nl-NL"/>
        </w:rPr>
        <w:t xml:space="preserve"> beleid</w:t>
      </w:r>
      <w:r>
        <w:rPr>
          <w:rFonts w:asciiTheme="minorHAnsi" w:hAnsiTheme="minorHAnsi"/>
          <w:color w:val="000000"/>
          <w:lang w:val="nl-NL"/>
        </w:rPr>
        <w:t>, i</w:t>
      </w:r>
      <w:r w:rsidRPr="00987B1C">
        <w:rPr>
          <w:rFonts w:asciiTheme="minorHAnsi" w:hAnsiTheme="minorHAnsi"/>
          <w:color w:val="000000"/>
          <w:lang w:val="nl-NL"/>
        </w:rPr>
        <w:t>ntensief volgen van en betrokken blijven bij maatsc</w:t>
      </w:r>
      <w:r>
        <w:rPr>
          <w:rFonts w:asciiTheme="minorHAnsi" w:hAnsiTheme="minorHAnsi"/>
          <w:color w:val="000000"/>
          <w:lang w:val="nl-NL"/>
        </w:rPr>
        <w:t>happelijke ontwikkelingen.</w:t>
      </w:r>
    </w:p>
    <w:p w:rsidR="00097E16" w:rsidRDefault="00097E16" w:rsidP="00635CDA">
      <w:pPr>
        <w:spacing w:after="0"/>
        <w:rPr>
          <w:sz w:val="24"/>
          <w:szCs w:val="24"/>
        </w:rPr>
      </w:pPr>
      <w:r w:rsidRPr="00A56C1E">
        <w:rPr>
          <w:sz w:val="24"/>
          <w:szCs w:val="24"/>
        </w:rPr>
        <w:t>In 2018</w:t>
      </w:r>
      <w:r w:rsidR="00635CDA">
        <w:rPr>
          <w:sz w:val="24"/>
          <w:szCs w:val="24"/>
        </w:rPr>
        <w:t xml:space="preserve"> heeft de adviesraad Werk &amp; Inkomen diverse dossiers gevolgd. </w:t>
      </w:r>
    </w:p>
    <w:p w:rsidR="00635CDA" w:rsidRDefault="00635CDA" w:rsidP="00635CDA">
      <w:pPr>
        <w:spacing w:after="0"/>
        <w:rPr>
          <w:sz w:val="24"/>
          <w:szCs w:val="24"/>
        </w:rPr>
      </w:pPr>
      <w:r>
        <w:rPr>
          <w:sz w:val="24"/>
          <w:szCs w:val="24"/>
        </w:rPr>
        <w:t xml:space="preserve">Met namen : Doorbraak naar werk, activerend werk, armoedebestrijding, zorg dichterbij en wijksturing. Naast de formele adviezen zijn er diverse aanbevelingen gedaan tijdens de overleggen met bestuuradviseurs en betrokken organisaties. Deze zijn terug te vinden op de site adviesraadarnhem.nl . </w:t>
      </w:r>
    </w:p>
    <w:p w:rsidR="00635CDA" w:rsidRPr="00A56C1E" w:rsidRDefault="00635CDA" w:rsidP="00635CDA">
      <w:pPr>
        <w:suppressAutoHyphens w:val="0"/>
        <w:spacing w:after="0" w:line="259" w:lineRule="auto"/>
        <w:rPr>
          <w:rFonts w:cstheme="minorHAnsi"/>
          <w:color w:val="000000" w:themeColor="text1"/>
          <w:sz w:val="24"/>
          <w:szCs w:val="24"/>
        </w:rPr>
      </w:pPr>
      <w:r w:rsidRPr="00A56C1E">
        <w:rPr>
          <w:rFonts w:cstheme="minorHAnsi"/>
          <w:color w:val="000000" w:themeColor="text1"/>
          <w:sz w:val="24"/>
          <w:szCs w:val="24"/>
        </w:rPr>
        <w:t>De raad heeft tijdens een ´heimiddag´ een eerste evaluatie gehouden mbt de werkwijze.</w:t>
      </w:r>
    </w:p>
    <w:p w:rsidR="00635CDA" w:rsidRPr="00A56C1E" w:rsidRDefault="00635CDA" w:rsidP="00635CDA">
      <w:pPr>
        <w:suppressAutoHyphens w:val="0"/>
        <w:spacing w:after="0" w:line="259" w:lineRule="auto"/>
        <w:rPr>
          <w:rFonts w:cstheme="minorHAnsi"/>
          <w:color w:val="000000" w:themeColor="text1"/>
          <w:sz w:val="24"/>
          <w:szCs w:val="24"/>
        </w:rPr>
      </w:pPr>
      <w:r w:rsidRPr="00A56C1E">
        <w:rPr>
          <w:rFonts w:cstheme="minorHAnsi"/>
          <w:color w:val="000000" w:themeColor="text1"/>
          <w:sz w:val="24"/>
          <w:szCs w:val="24"/>
        </w:rPr>
        <w:t xml:space="preserve">Daarnaast zijn er diverse onderwerpen integraal met de andere raden besproken, zoals inclusie, de </w:t>
      </w:r>
      <w:r w:rsidR="00987B1C">
        <w:rPr>
          <w:rFonts w:cstheme="minorHAnsi"/>
          <w:color w:val="000000" w:themeColor="text1"/>
          <w:sz w:val="24"/>
          <w:szCs w:val="24"/>
        </w:rPr>
        <w:t>wijksturing</w:t>
      </w:r>
      <w:r w:rsidRPr="00A56C1E">
        <w:rPr>
          <w:rFonts w:cstheme="minorHAnsi"/>
          <w:color w:val="000000" w:themeColor="text1"/>
          <w:sz w:val="24"/>
          <w:szCs w:val="24"/>
        </w:rPr>
        <w:t>, de website etc.</w:t>
      </w:r>
    </w:p>
    <w:p w:rsidR="00635CDA" w:rsidRPr="00A56C1E" w:rsidRDefault="00635CDA" w:rsidP="00635CDA">
      <w:pPr>
        <w:shd w:val="clear" w:color="auto" w:fill="F8F8F8"/>
        <w:spacing w:after="0" w:line="240" w:lineRule="auto"/>
        <w:textAlignment w:val="baseline"/>
        <w:rPr>
          <w:rFonts w:eastAsia="Times New Roman" w:cs="Segoe UI"/>
          <w:color w:val="000000"/>
          <w:sz w:val="24"/>
          <w:szCs w:val="24"/>
        </w:rPr>
      </w:pPr>
      <w:r w:rsidRPr="00A56C1E">
        <w:rPr>
          <w:rFonts w:cstheme="minorHAnsi"/>
          <w:color w:val="000000" w:themeColor="text1"/>
          <w:sz w:val="24"/>
          <w:szCs w:val="24"/>
        </w:rPr>
        <w:t>Ook zijn er voortgangsgesprekken gevoerd met de wethouder waarna er</w:t>
      </w:r>
      <w:r w:rsidRPr="00A56C1E">
        <w:rPr>
          <w:rFonts w:eastAsia="Times New Roman" w:cs="Segoe UI"/>
          <w:color w:val="000000"/>
          <w:sz w:val="24"/>
          <w:szCs w:val="24"/>
        </w:rPr>
        <w:t xml:space="preserve"> met de manager Werk &amp; Inkomen en de bestuuradviseur Werk &amp; Inkomen afspraken zijn gemaakt tbv het afhandelen van adviezen.</w:t>
      </w:r>
      <w:r>
        <w:rPr>
          <w:rFonts w:eastAsia="Times New Roman" w:cs="Segoe UI"/>
          <w:color w:val="000000"/>
          <w:sz w:val="24"/>
          <w:szCs w:val="24"/>
        </w:rPr>
        <w:t xml:space="preserve"> Tevens is de zorg uitgesproken dat er </w:t>
      </w:r>
      <w:r w:rsidR="00987B1C">
        <w:rPr>
          <w:rFonts w:eastAsia="Times New Roman" w:cs="Segoe UI"/>
          <w:color w:val="000000"/>
          <w:sz w:val="24"/>
          <w:szCs w:val="24"/>
        </w:rPr>
        <w:t>weinig</w:t>
      </w:r>
      <w:r>
        <w:rPr>
          <w:rFonts w:eastAsia="Times New Roman" w:cs="Segoe UI"/>
          <w:color w:val="000000"/>
          <w:sz w:val="24"/>
          <w:szCs w:val="24"/>
        </w:rPr>
        <w:t xml:space="preserve"> gevraagde adviezen zijn.</w:t>
      </w:r>
    </w:p>
    <w:p w:rsidR="00635CDA" w:rsidRDefault="00635CDA" w:rsidP="00635CDA">
      <w:pPr>
        <w:spacing w:after="0"/>
        <w:rPr>
          <w:sz w:val="24"/>
          <w:szCs w:val="24"/>
        </w:rPr>
      </w:pPr>
    </w:p>
    <w:p w:rsidR="00635CDA" w:rsidRPr="00A56C1E" w:rsidRDefault="00635CDA" w:rsidP="00635CDA">
      <w:pPr>
        <w:spacing w:after="0"/>
        <w:rPr>
          <w:sz w:val="24"/>
          <w:szCs w:val="24"/>
        </w:rPr>
      </w:pPr>
    </w:p>
    <w:p w:rsidR="00097E16" w:rsidRPr="00A56C1E" w:rsidRDefault="00635CDA" w:rsidP="00097E16">
      <w:pPr>
        <w:spacing w:after="0"/>
        <w:rPr>
          <w:sz w:val="24"/>
          <w:szCs w:val="24"/>
        </w:rPr>
      </w:pPr>
      <w:r>
        <w:rPr>
          <w:sz w:val="24"/>
          <w:szCs w:val="24"/>
        </w:rPr>
        <w:lastRenderedPageBreak/>
        <w:t>E</w:t>
      </w:r>
      <w:r w:rsidR="00097E16" w:rsidRPr="00A56C1E">
        <w:rPr>
          <w:sz w:val="24"/>
          <w:szCs w:val="24"/>
        </w:rPr>
        <w:t>r</w:t>
      </w:r>
      <w:r>
        <w:rPr>
          <w:sz w:val="24"/>
          <w:szCs w:val="24"/>
        </w:rPr>
        <w:t xml:space="preserve"> zijn</w:t>
      </w:r>
      <w:r w:rsidR="00987B1C">
        <w:rPr>
          <w:sz w:val="24"/>
          <w:szCs w:val="24"/>
        </w:rPr>
        <w:t xml:space="preserve"> naast alle aanbevelingen </w:t>
      </w:r>
      <w:r w:rsidR="00097E16" w:rsidRPr="00A56C1E">
        <w:rPr>
          <w:sz w:val="24"/>
          <w:szCs w:val="24"/>
        </w:rPr>
        <w:t>2 formele adviezen ingediend en is 1 advies voorbereid, te weten :</w:t>
      </w:r>
    </w:p>
    <w:p w:rsidR="00097E16" w:rsidRPr="00A56C1E" w:rsidRDefault="00097E16" w:rsidP="00097E16">
      <w:pPr>
        <w:spacing w:after="0"/>
        <w:rPr>
          <w:sz w:val="24"/>
          <w:szCs w:val="24"/>
        </w:rPr>
      </w:pPr>
    </w:p>
    <w:p w:rsidR="00EA7C29" w:rsidRPr="00A56C1E" w:rsidRDefault="00EA7C29" w:rsidP="00E0475E">
      <w:pPr>
        <w:pBdr>
          <w:top w:val="single" w:sz="4" w:space="1" w:color="auto"/>
        </w:pBdr>
        <w:spacing w:after="0"/>
        <w:rPr>
          <w:sz w:val="24"/>
          <w:szCs w:val="24"/>
        </w:rPr>
      </w:pPr>
      <w:r w:rsidRPr="00A56C1E">
        <w:rPr>
          <w:sz w:val="24"/>
          <w:szCs w:val="24"/>
        </w:rPr>
        <w:t>Datum: 17 januari 2018</w:t>
      </w:r>
    </w:p>
    <w:p w:rsidR="00EA7C29" w:rsidRPr="00A56C1E" w:rsidRDefault="00EA7C29" w:rsidP="00EA7C29">
      <w:pPr>
        <w:spacing w:after="0"/>
        <w:rPr>
          <w:b/>
          <w:sz w:val="24"/>
          <w:szCs w:val="24"/>
        </w:rPr>
      </w:pPr>
      <w:r w:rsidRPr="00A56C1E">
        <w:rPr>
          <w:sz w:val="24"/>
          <w:szCs w:val="24"/>
        </w:rPr>
        <w:t>Betreft: Ongevraagd advies “samenwerking in de wijk”</w:t>
      </w:r>
    </w:p>
    <w:p w:rsidR="00EA7C29" w:rsidRPr="00A56C1E" w:rsidRDefault="00EA7C29" w:rsidP="00EA7C29">
      <w:pPr>
        <w:spacing w:after="0"/>
        <w:rPr>
          <w:sz w:val="24"/>
          <w:szCs w:val="24"/>
        </w:rPr>
      </w:pPr>
    </w:p>
    <w:p w:rsidR="00EA7C29" w:rsidRPr="00A56C1E" w:rsidRDefault="00EA7C29" w:rsidP="00EA7C29">
      <w:pPr>
        <w:spacing w:after="0"/>
        <w:rPr>
          <w:sz w:val="24"/>
          <w:szCs w:val="24"/>
        </w:rPr>
      </w:pPr>
      <w:r w:rsidRPr="00A56C1E">
        <w:rPr>
          <w:b/>
          <w:sz w:val="24"/>
          <w:szCs w:val="24"/>
        </w:rPr>
        <w:t>Concrete adviezen</w:t>
      </w:r>
    </w:p>
    <w:p w:rsidR="00EA7C29" w:rsidRPr="00A56C1E" w:rsidRDefault="00EA7C29" w:rsidP="00EA7C29">
      <w:pPr>
        <w:spacing w:after="0"/>
        <w:rPr>
          <w:sz w:val="24"/>
          <w:szCs w:val="24"/>
        </w:rPr>
      </w:pPr>
      <w:r w:rsidRPr="00A56C1E">
        <w:rPr>
          <w:sz w:val="24"/>
          <w:szCs w:val="24"/>
        </w:rPr>
        <w:t>Wij adviseren het volgende:</w:t>
      </w:r>
    </w:p>
    <w:p w:rsidR="00EA7C29" w:rsidRPr="00A56C1E" w:rsidRDefault="00EA7C29" w:rsidP="00EA7C29">
      <w:pPr>
        <w:pStyle w:val="Lijstalinea"/>
        <w:numPr>
          <w:ilvl w:val="0"/>
          <w:numId w:val="1"/>
        </w:numPr>
        <w:rPr>
          <w:sz w:val="24"/>
          <w:szCs w:val="24"/>
        </w:rPr>
      </w:pPr>
      <w:r w:rsidRPr="00A56C1E">
        <w:rPr>
          <w:sz w:val="24"/>
          <w:szCs w:val="24"/>
        </w:rPr>
        <w:t xml:space="preserve">Maak een lijst met alle (vrijwilligers)organisaties die in de wijk actief zijn en deel deze lijst ten minste met het sociale wijkteam en het team leefomgeving van elke wijk. </w:t>
      </w:r>
    </w:p>
    <w:p w:rsidR="00EA7C29" w:rsidRPr="00A56C1E" w:rsidRDefault="00EA7C29" w:rsidP="00EA7C29">
      <w:pPr>
        <w:pStyle w:val="Lijstalinea"/>
        <w:rPr>
          <w:sz w:val="24"/>
          <w:szCs w:val="24"/>
        </w:rPr>
      </w:pPr>
      <w:r w:rsidRPr="00A56C1E">
        <w:rPr>
          <w:sz w:val="24"/>
          <w:szCs w:val="24"/>
        </w:rPr>
        <w:t xml:space="preserve">De adviesraden Sociaal Domein hebben, als voorbeeld en handreiking, een concept versie gemaakt van een dergelijke lijst voor heel Arnhem. Deze lijst hebben we u eerder doen toekomen. Uiteraard moet een dergelijke lijst actueel en het liefst specifiek per wijk gemaakt worden. Op termijn zou dit ook per wijk op de website  </w:t>
      </w:r>
      <w:hyperlink r:id="rId9" w:history="1">
        <w:r w:rsidRPr="00A56C1E">
          <w:rPr>
            <w:rStyle w:val="Hyperlink"/>
            <w:sz w:val="24"/>
            <w:szCs w:val="24"/>
          </w:rPr>
          <w:t>www.wijkteamsarnhem.nl</w:t>
        </w:r>
      </w:hyperlink>
      <w:r w:rsidRPr="00A56C1E">
        <w:rPr>
          <w:sz w:val="24"/>
          <w:szCs w:val="24"/>
        </w:rPr>
        <w:t xml:space="preserve">  geplaatst kunnen worden.</w:t>
      </w:r>
    </w:p>
    <w:p w:rsidR="00EA7C29" w:rsidRPr="00A56C1E" w:rsidRDefault="00EA7C29" w:rsidP="00EA7C29">
      <w:pPr>
        <w:pStyle w:val="Lijstalinea"/>
        <w:numPr>
          <w:ilvl w:val="0"/>
          <w:numId w:val="1"/>
        </w:numPr>
        <w:rPr>
          <w:sz w:val="24"/>
          <w:szCs w:val="24"/>
        </w:rPr>
      </w:pPr>
      <w:r w:rsidRPr="00A56C1E">
        <w:rPr>
          <w:sz w:val="24"/>
          <w:szCs w:val="24"/>
        </w:rPr>
        <w:t xml:space="preserve">Stel als voorwaarde voor het verstrekken van subsidie dat organisaties zich – op welke manier dan ook - presenteren / bekend maken in de wijk. Dit zou in elk geval moeten gebeuren bij het sociaal wijkteam en de teams leefomgeving van de wijk waarin de vrijwilligersorganisatie werkzaam is. </w:t>
      </w:r>
    </w:p>
    <w:p w:rsidR="00EA7C29" w:rsidRPr="00A56C1E" w:rsidRDefault="00EA7C29" w:rsidP="00E0475E">
      <w:pPr>
        <w:pStyle w:val="Lijstalinea"/>
        <w:numPr>
          <w:ilvl w:val="0"/>
          <w:numId w:val="1"/>
        </w:numPr>
        <w:shd w:val="clear" w:color="auto" w:fill="FFFFFF" w:themeFill="background1"/>
        <w:rPr>
          <w:sz w:val="24"/>
          <w:szCs w:val="24"/>
          <w:shd w:val="clear" w:color="auto" w:fill="FFFF00"/>
        </w:rPr>
      </w:pPr>
      <w:r w:rsidRPr="00A56C1E">
        <w:rPr>
          <w:sz w:val="24"/>
          <w:szCs w:val="24"/>
        </w:rPr>
        <w:t>Verplicht organisaties die subsidie ontvangen om hun aanbod af te stemmen op andere organisaties in de wijk/in geheel Arnhem en om – waar mogelijk – samen te werken.</w:t>
      </w:r>
    </w:p>
    <w:p w:rsidR="00EA7C29" w:rsidRPr="00A56C1E" w:rsidRDefault="00EA7C29" w:rsidP="00D5232F">
      <w:pPr>
        <w:pBdr>
          <w:bottom w:val="single" w:sz="4" w:space="1" w:color="auto"/>
        </w:pBdr>
        <w:spacing w:after="0"/>
        <w:rPr>
          <w:rFonts w:asciiTheme="majorHAnsi" w:eastAsia="ヒラギノ角ゴ Pro W3" w:hAnsiTheme="majorHAnsi" w:cs="Times New Roman"/>
          <w:kern w:val="0"/>
          <w:sz w:val="24"/>
          <w:szCs w:val="24"/>
        </w:rPr>
      </w:pPr>
    </w:p>
    <w:p w:rsidR="00965CFE" w:rsidRPr="00A56C1E" w:rsidRDefault="00965CFE">
      <w:pPr>
        <w:rPr>
          <w:sz w:val="24"/>
          <w:szCs w:val="24"/>
        </w:rPr>
      </w:pPr>
      <w:r w:rsidRPr="00A56C1E">
        <w:rPr>
          <w:sz w:val="24"/>
          <w:szCs w:val="24"/>
        </w:rPr>
        <w:t>Datum : 13 November 2018</w:t>
      </w:r>
    </w:p>
    <w:p w:rsidR="00965CFE" w:rsidRPr="00A56C1E" w:rsidRDefault="00965CFE">
      <w:pPr>
        <w:rPr>
          <w:sz w:val="24"/>
          <w:szCs w:val="24"/>
        </w:rPr>
      </w:pPr>
      <w:r w:rsidRPr="00A56C1E">
        <w:rPr>
          <w:sz w:val="24"/>
          <w:szCs w:val="24"/>
        </w:rPr>
        <w:t>Betreft : Sociale- en ondersteunings overeenkomst.</w:t>
      </w:r>
    </w:p>
    <w:p w:rsidR="00965CFE" w:rsidRPr="00A56C1E" w:rsidRDefault="00965CFE">
      <w:pPr>
        <w:rPr>
          <w:b/>
          <w:sz w:val="24"/>
          <w:szCs w:val="24"/>
        </w:rPr>
      </w:pPr>
      <w:r w:rsidRPr="00A56C1E">
        <w:rPr>
          <w:b/>
          <w:sz w:val="24"/>
          <w:szCs w:val="24"/>
        </w:rPr>
        <w:t>Concrete adviezen</w:t>
      </w:r>
    </w:p>
    <w:p w:rsidR="00965CFE" w:rsidRPr="00A56C1E" w:rsidRDefault="00965CFE">
      <w:pPr>
        <w:rPr>
          <w:sz w:val="24"/>
          <w:szCs w:val="24"/>
        </w:rPr>
      </w:pPr>
      <w:r w:rsidRPr="00A56C1E">
        <w:rPr>
          <w:sz w:val="24"/>
          <w:szCs w:val="24"/>
        </w:rPr>
        <w:t>Wij adviseren het volgende :</w:t>
      </w:r>
    </w:p>
    <w:p w:rsidR="00965CFE" w:rsidRPr="00A56C1E" w:rsidRDefault="00965CFE">
      <w:pPr>
        <w:rPr>
          <w:sz w:val="24"/>
          <w:szCs w:val="24"/>
        </w:rPr>
      </w:pPr>
      <w:r w:rsidRPr="00A56C1E">
        <w:rPr>
          <w:sz w:val="24"/>
          <w:szCs w:val="24"/>
        </w:rPr>
        <w:t xml:space="preserve"> Sluit een overeenkomst met mensen die een beroep doen op de participatiewet en begeleid ze gedurende het hele proces.</w:t>
      </w:r>
    </w:p>
    <w:p w:rsidR="00965CFE" w:rsidRPr="00A56C1E" w:rsidRDefault="00965CFE">
      <w:pPr>
        <w:rPr>
          <w:sz w:val="24"/>
          <w:szCs w:val="24"/>
        </w:rPr>
      </w:pPr>
      <w:r w:rsidRPr="00A56C1E">
        <w:rPr>
          <w:sz w:val="24"/>
          <w:szCs w:val="24"/>
        </w:rPr>
        <w:t>Sluit een overeenkomst met mensen die in de armoede dreigen te geraken. Essentieel hierbij is het vroeg signaleren en begeleiden gedurende het hele proces.</w:t>
      </w:r>
    </w:p>
    <w:p w:rsidR="00A53298" w:rsidRPr="00A56C1E" w:rsidRDefault="00A53298" w:rsidP="00A53298">
      <w:pPr>
        <w:pBdr>
          <w:bottom w:val="single" w:sz="4" w:space="1" w:color="auto"/>
        </w:pBdr>
        <w:spacing w:after="0"/>
        <w:rPr>
          <w:rFonts w:asciiTheme="majorHAnsi" w:eastAsia="ヒラギノ角ゴ Pro W3" w:hAnsiTheme="majorHAnsi" w:cs="Times New Roman"/>
          <w:kern w:val="0"/>
          <w:sz w:val="24"/>
          <w:szCs w:val="24"/>
        </w:rPr>
      </w:pPr>
    </w:p>
    <w:p w:rsidR="00A53298" w:rsidRPr="00A56C1E" w:rsidRDefault="00A53298" w:rsidP="00A53298">
      <w:pPr>
        <w:rPr>
          <w:sz w:val="24"/>
          <w:szCs w:val="24"/>
        </w:rPr>
      </w:pPr>
      <w:r w:rsidRPr="00A56C1E">
        <w:rPr>
          <w:sz w:val="24"/>
          <w:szCs w:val="24"/>
        </w:rPr>
        <w:t>Datum : 16 januari 2019</w:t>
      </w:r>
      <w:r w:rsidR="00097E16" w:rsidRPr="00A56C1E">
        <w:rPr>
          <w:sz w:val="24"/>
          <w:szCs w:val="24"/>
        </w:rPr>
        <w:t xml:space="preserve"> (voorbereid december 2018)</w:t>
      </w:r>
    </w:p>
    <w:p w:rsidR="00A53298" w:rsidRPr="00A56C1E" w:rsidRDefault="00A53298" w:rsidP="00A53298">
      <w:pPr>
        <w:rPr>
          <w:sz w:val="24"/>
          <w:szCs w:val="24"/>
        </w:rPr>
      </w:pPr>
      <w:r w:rsidRPr="00A56C1E">
        <w:rPr>
          <w:sz w:val="24"/>
          <w:szCs w:val="24"/>
        </w:rPr>
        <w:t>Betreft :  Preventieve maatregelen armoede zzper  en/of ondernemer</w:t>
      </w:r>
    </w:p>
    <w:p w:rsidR="00A53298" w:rsidRPr="00A56C1E" w:rsidRDefault="00A53298" w:rsidP="00A53298">
      <w:pPr>
        <w:rPr>
          <w:b/>
          <w:sz w:val="24"/>
          <w:szCs w:val="24"/>
        </w:rPr>
      </w:pPr>
      <w:r w:rsidRPr="00A56C1E">
        <w:rPr>
          <w:b/>
          <w:sz w:val="24"/>
          <w:szCs w:val="24"/>
        </w:rPr>
        <w:t>Concrete adviezen</w:t>
      </w:r>
    </w:p>
    <w:p w:rsidR="00A53298" w:rsidRPr="00A56C1E" w:rsidRDefault="00A53298" w:rsidP="00A53298">
      <w:pPr>
        <w:rPr>
          <w:sz w:val="24"/>
          <w:szCs w:val="24"/>
        </w:rPr>
      </w:pPr>
      <w:r w:rsidRPr="00A56C1E">
        <w:rPr>
          <w:sz w:val="24"/>
          <w:szCs w:val="24"/>
        </w:rPr>
        <w:t>Wij adviseren het volgende :</w:t>
      </w:r>
    </w:p>
    <w:p w:rsidR="00A53298" w:rsidRPr="00A56C1E" w:rsidRDefault="00A53298" w:rsidP="00A53298">
      <w:pPr>
        <w:pStyle w:val="Lijstalinea"/>
        <w:numPr>
          <w:ilvl w:val="0"/>
          <w:numId w:val="4"/>
        </w:numPr>
        <w:suppressAutoHyphens w:val="0"/>
        <w:spacing w:line="259" w:lineRule="auto"/>
        <w:rPr>
          <w:rFonts w:cstheme="minorHAnsi"/>
          <w:color w:val="000000" w:themeColor="text1"/>
          <w:sz w:val="24"/>
          <w:szCs w:val="24"/>
        </w:rPr>
      </w:pPr>
      <w:r w:rsidRPr="00A56C1E">
        <w:rPr>
          <w:sz w:val="24"/>
          <w:szCs w:val="24"/>
        </w:rPr>
        <w:t xml:space="preserve"> </w:t>
      </w:r>
      <w:r w:rsidRPr="00A56C1E">
        <w:rPr>
          <w:color w:val="000000" w:themeColor="text1"/>
          <w:sz w:val="24"/>
          <w:szCs w:val="24"/>
        </w:rPr>
        <w:t xml:space="preserve">Zorg ervoor </w:t>
      </w:r>
      <w:r w:rsidRPr="00A56C1E">
        <w:rPr>
          <w:rFonts w:cstheme="minorHAnsi"/>
          <w:color w:val="000000" w:themeColor="text1"/>
          <w:sz w:val="24"/>
          <w:szCs w:val="24"/>
        </w:rPr>
        <w:t xml:space="preserve">dat er preventief concreet en praktische hulp beschikbaar komt door mensen met praktijkervaring  voor beginnende ondernemers en zelfstandigen die in de problemen dreigen te komen. Dat deze concrete hulp voor een aantal maanden </w:t>
      </w:r>
      <w:r w:rsidRPr="00A56C1E">
        <w:rPr>
          <w:rFonts w:cstheme="minorHAnsi"/>
          <w:color w:val="000000" w:themeColor="text1"/>
          <w:sz w:val="24"/>
          <w:szCs w:val="24"/>
        </w:rPr>
        <w:lastRenderedPageBreak/>
        <w:t xml:space="preserve">worden ingezet om naast de ondernemer en ZZP’ers te gaan staan en zaken feitelijk op te pakken, waarbij deze doelgroep tijdelijk wordt ontlast en weer op de rit wordt gezet om dure uitval (bijstand/armoede/schulden) te voorkomen. </w:t>
      </w:r>
    </w:p>
    <w:p w:rsidR="00A53298" w:rsidRPr="00A56C1E" w:rsidRDefault="00A53298" w:rsidP="00A53298">
      <w:pPr>
        <w:pStyle w:val="Lijstalinea"/>
        <w:rPr>
          <w:rFonts w:cstheme="minorHAnsi"/>
          <w:color w:val="000000" w:themeColor="text1"/>
          <w:sz w:val="24"/>
          <w:szCs w:val="24"/>
        </w:rPr>
      </w:pPr>
    </w:p>
    <w:p w:rsidR="00097E16" w:rsidRPr="00A56C1E" w:rsidRDefault="00A53298" w:rsidP="00097E16">
      <w:pPr>
        <w:pStyle w:val="Lijstalinea"/>
        <w:numPr>
          <w:ilvl w:val="0"/>
          <w:numId w:val="4"/>
        </w:numPr>
        <w:suppressAutoHyphens w:val="0"/>
        <w:spacing w:line="259" w:lineRule="auto"/>
        <w:rPr>
          <w:rFonts w:cstheme="minorHAnsi"/>
          <w:color w:val="000000" w:themeColor="text1"/>
          <w:sz w:val="24"/>
          <w:szCs w:val="24"/>
        </w:rPr>
      </w:pPr>
      <w:r w:rsidRPr="00A56C1E">
        <w:rPr>
          <w:rFonts w:cstheme="minorHAnsi"/>
          <w:color w:val="000000" w:themeColor="text1"/>
          <w:sz w:val="24"/>
          <w:szCs w:val="24"/>
        </w:rPr>
        <w:t>Zorg voor financiële steun waarbij de ondernemer/ZZP’er samen  met bovenstaande “praktische hulp” kan schakelen met bureau zelfstandigen en de bijstand om met bekwame spoed waar nodig een tijdelijke aanvulling in gang te zetten om uitval of schulden te voorkomen. Dit ongeacht de beslissing of er voortgang plaats vind of niet. Daarin kan namelijk de “praktische hulp” ook een voorbereidende rol spelen.</w:t>
      </w:r>
    </w:p>
    <w:p w:rsidR="00494538" w:rsidRPr="00A56C1E" w:rsidRDefault="00494538" w:rsidP="00494538">
      <w:pPr>
        <w:pBdr>
          <w:bottom w:val="single" w:sz="4" w:space="1" w:color="auto"/>
        </w:pBdr>
        <w:spacing w:after="0"/>
        <w:ind w:left="360"/>
        <w:rPr>
          <w:rFonts w:asciiTheme="majorHAnsi" w:eastAsia="ヒラギノ角ゴ Pro W3" w:hAnsiTheme="majorHAnsi" w:cs="Times New Roman"/>
          <w:kern w:val="0"/>
          <w:sz w:val="24"/>
          <w:szCs w:val="24"/>
        </w:rPr>
      </w:pPr>
    </w:p>
    <w:p w:rsidR="00494538" w:rsidRPr="00A56C1E" w:rsidRDefault="00494538" w:rsidP="00494538">
      <w:pPr>
        <w:pStyle w:val="Lijstalinea"/>
        <w:rPr>
          <w:rFonts w:cstheme="minorHAnsi"/>
          <w:color w:val="000000" w:themeColor="text1"/>
          <w:sz w:val="24"/>
          <w:szCs w:val="24"/>
        </w:rPr>
      </w:pPr>
    </w:p>
    <w:p w:rsidR="00494538" w:rsidRPr="00A56C1E" w:rsidRDefault="00494538" w:rsidP="00494538">
      <w:pPr>
        <w:suppressAutoHyphens w:val="0"/>
        <w:spacing w:after="0" w:line="259" w:lineRule="auto"/>
        <w:rPr>
          <w:rFonts w:cstheme="minorHAnsi"/>
          <w:color w:val="000000" w:themeColor="text1"/>
          <w:sz w:val="24"/>
          <w:szCs w:val="24"/>
        </w:rPr>
      </w:pPr>
      <w:r w:rsidRPr="00A56C1E">
        <w:rPr>
          <w:rFonts w:cstheme="minorHAnsi"/>
          <w:color w:val="000000" w:themeColor="text1"/>
          <w:sz w:val="24"/>
          <w:szCs w:val="24"/>
        </w:rPr>
        <w:t>De raad heeft tijdens een ´heimiddag´ een eerste evaluatie gehouden mbt de werkwijze</w:t>
      </w:r>
      <w:r w:rsidR="002F007E">
        <w:rPr>
          <w:rFonts w:cstheme="minorHAnsi"/>
          <w:color w:val="000000" w:themeColor="text1"/>
          <w:sz w:val="24"/>
          <w:szCs w:val="24"/>
        </w:rPr>
        <w:t xml:space="preserve"> van de raad</w:t>
      </w:r>
      <w:r w:rsidRPr="00A56C1E">
        <w:rPr>
          <w:rFonts w:cstheme="minorHAnsi"/>
          <w:color w:val="000000" w:themeColor="text1"/>
          <w:sz w:val="24"/>
          <w:szCs w:val="24"/>
        </w:rPr>
        <w:t>.</w:t>
      </w:r>
      <w:r w:rsidR="002F007E">
        <w:rPr>
          <w:rFonts w:cstheme="minorHAnsi"/>
          <w:color w:val="000000" w:themeColor="text1"/>
          <w:sz w:val="24"/>
          <w:szCs w:val="24"/>
        </w:rPr>
        <w:t xml:space="preserve"> </w:t>
      </w:r>
      <w:r w:rsidRPr="00A56C1E">
        <w:rPr>
          <w:rFonts w:cstheme="minorHAnsi"/>
          <w:color w:val="000000" w:themeColor="text1"/>
          <w:sz w:val="24"/>
          <w:szCs w:val="24"/>
        </w:rPr>
        <w:t xml:space="preserve">Daarnaast zijn er diverse onderwerpen integraal met de andere raden besproken, zoals inclusie, de kennismaking met de wijkteams, de </w:t>
      </w:r>
      <w:r w:rsidR="002F007E">
        <w:rPr>
          <w:rFonts w:cstheme="minorHAnsi"/>
          <w:color w:val="000000" w:themeColor="text1"/>
          <w:sz w:val="24"/>
          <w:szCs w:val="24"/>
        </w:rPr>
        <w:t xml:space="preserve">doorontwikkeling van de </w:t>
      </w:r>
      <w:r w:rsidRPr="00A56C1E">
        <w:rPr>
          <w:rFonts w:cstheme="minorHAnsi"/>
          <w:color w:val="000000" w:themeColor="text1"/>
          <w:sz w:val="24"/>
          <w:szCs w:val="24"/>
        </w:rPr>
        <w:t>website etc.</w:t>
      </w:r>
    </w:p>
    <w:p w:rsidR="00494538" w:rsidRPr="00A56C1E" w:rsidRDefault="00494538" w:rsidP="00494538">
      <w:pPr>
        <w:shd w:val="clear" w:color="auto" w:fill="F8F8F8"/>
        <w:spacing w:after="0" w:line="240" w:lineRule="auto"/>
        <w:textAlignment w:val="baseline"/>
        <w:rPr>
          <w:rFonts w:eastAsia="Times New Roman" w:cs="Segoe UI"/>
          <w:color w:val="000000"/>
          <w:sz w:val="24"/>
          <w:szCs w:val="24"/>
        </w:rPr>
      </w:pPr>
      <w:r w:rsidRPr="00A56C1E">
        <w:rPr>
          <w:rFonts w:cstheme="minorHAnsi"/>
          <w:color w:val="000000" w:themeColor="text1"/>
          <w:sz w:val="24"/>
          <w:szCs w:val="24"/>
        </w:rPr>
        <w:t>Ook zijn er voortgangsgesprekken gevoerd met de wethouder waarna er</w:t>
      </w:r>
      <w:r w:rsidRPr="00A56C1E">
        <w:rPr>
          <w:rFonts w:eastAsia="Times New Roman" w:cs="Segoe UI"/>
          <w:color w:val="000000"/>
          <w:sz w:val="24"/>
          <w:szCs w:val="24"/>
        </w:rPr>
        <w:t xml:space="preserve"> met de manager Werk &amp; Inkomen en de bestuuradviseur Werk &amp; Inkomen</w:t>
      </w:r>
      <w:r w:rsidR="00A56C1E" w:rsidRPr="00A56C1E">
        <w:rPr>
          <w:rFonts w:eastAsia="Times New Roman" w:cs="Segoe UI"/>
          <w:color w:val="000000"/>
          <w:sz w:val="24"/>
          <w:szCs w:val="24"/>
        </w:rPr>
        <w:t xml:space="preserve"> a</w:t>
      </w:r>
      <w:r w:rsidRPr="00A56C1E">
        <w:rPr>
          <w:rFonts w:eastAsia="Times New Roman" w:cs="Segoe UI"/>
          <w:color w:val="000000"/>
          <w:sz w:val="24"/>
          <w:szCs w:val="24"/>
        </w:rPr>
        <w:t>fspraken zijn gemaakt tbv</w:t>
      </w:r>
      <w:r w:rsidR="00A56C1E" w:rsidRPr="00A56C1E">
        <w:rPr>
          <w:rFonts w:eastAsia="Times New Roman" w:cs="Segoe UI"/>
          <w:color w:val="000000"/>
          <w:sz w:val="24"/>
          <w:szCs w:val="24"/>
        </w:rPr>
        <w:t xml:space="preserve"> het afhandelen van adviezen.</w:t>
      </w:r>
      <w:r w:rsidR="00E944AE">
        <w:rPr>
          <w:rFonts w:eastAsia="Times New Roman" w:cs="Segoe UI"/>
          <w:color w:val="000000"/>
          <w:sz w:val="24"/>
          <w:szCs w:val="24"/>
        </w:rPr>
        <w:t xml:space="preserve"> Tevens is de zorg uitgesproken dat er </w:t>
      </w:r>
      <w:r w:rsidR="002F007E">
        <w:rPr>
          <w:rFonts w:eastAsia="Times New Roman" w:cs="Segoe UI"/>
          <w:color w:val="000000"/>
          <w:sz w:val="24"/>
          <w:szCs w:val="24"/>
        </w:rPr>
        <w:t>weinig</w:t>
      </w:r>
      <w:r w:rsidR="00E944AE">
        <w:rPr>
          <w:rFonts w:eastAsia="Times New Roman" w:cs="Segoe UI"/>
          <w:color w:val="000000"/>
          <w:sz w:val="24"/>
          <w:szCs w:val="24"/>
        </w:rPr>
        <w:t xml:space="preserve"> gevraagde adviezen zijn.</w:t>
      </w:r>
    </w:p>
    <w:p w:rsidR="00A56C1E" w:rsidRPr="00A56C1E" w:rsidRDefault="00A56C1E" w:rsidP="00494538">
      <w:pPr>
        <w:shd w:val="clear" w:color="auto" w:fill="F8F8F8"/>
        <w:spacing w:after="0" w:line="240" w:lineRule="auto"/>
        <w:textAlignment w:val="baseline"/>
        <w:rPr>
          <w:rFonts w:eastAsia="Times New Roman" w:cs="Segoe UI"/>
          <w:color w:val="000000"/>
          <w:sz w:val="24"/>
          <w:szCs w:val="24"/>
        </w:rPr>
      </w:pPr>
    </w:p>
    <w:p w:rsidR="00A56C1E" w:rsidRPr="00A56C1E" w:rsidRDefault="00A56C1E" w:rsidP="00494538">
      <w:pPr>
        <w:shd w:val="clear" w:color="auto" w:fill="F8F8F8"/>
        <w:spacing w:after="0" w:line="240" w:lineRule="auto"/>
        <w:textAlignment w:val="baseline"/>
        <w:rPr>
          <w:rFonts w:eastAsia="Times New Roman" w:cs="Segoe UI"/>
          <w:color w:val="000000"/>
          <w:sz w:val="24"/>
          <w:szCs w:val="24"/>
        </w:rPr>
      </w:pPr>
      <w:r w:rsidRPr="00A56C1E">
        <w:rPr>
          <w:rFonts w:eastAsia="Times New Roman" w:cs="Segoe UI"/>
          <w:color w:val="000000"/>
          <w:sz w:val="24"/>
          <w:szCs w:val="24"/>
        </w:rPr>
        <w:t>Met dank aan eenieders inzet en betrokkenheid,</w:t>
      </w:r>
    </w:p>
    <w:p w:rsidR="00A56C1E" w:rsidRPr="00A56C1E" w:rsidRDefault="00A56C1E" w:rsidP="00494538">
      <w:pPr>
        <w:shd w:val="clear" w:color="auto" w:fill="F8F8F8"/>
        <w:spacing w:after="0" w:line="240" w:lineRule="auto"/>
        <w:textAlignment w:val="baseline"/>
        <w:rPr>
          <w:rFonts w:eastAsia="Times New Roman" w:cs="Segoe UI"/>
          <w:color w:val="000000"/>
          <w:sz w:val="24"/>
          <w:szCs w:val="24"/>
        </w:rPr>
      </w:pPr>
    </w:p>
    <w:p w:rsidR="00A56C1E" w:rsidRPr="00A56C1E" w:rsidRDefault="00A56C1E" w:rsidP="00494538">
      <w:pPr>
        <w:shd w:val="clear" w:color="auto" w:fill="F8F8F8"/>
        <w:spacing w:after="0" w:line="240" w:lineRule="auto"/>
        <w:textAlignment w:val="baseline"/>
        <w:rPr>
          <w:rFonts w:eastAsia="Times New Roman" w:cs="Segoe UI"/>
          <w:color w:val="000000"/>
          <w:sz w:val="24"/>
          <w:szCs w:val="24"/>
        </w:rPr>
      </w:pPr>
      <w:r w:rsidRPr="00A56C1E">
        <w:rPr>
          <w:rFonts w:eastAsia="Times New Roman" w:cs="Segoe UI"/>
          <w:color w:val="000000"/>
          <w:sz w:val="24"/>
          <w:szCs w:val="24"/>
        </w:rPr>
        <w:t xml:space="preserve">Ton </w:t>
      </w:r>
      <w:r>
        <w:rPr>
          <w:rFonts w:eastAsia="Times New Roman" w:cs="Segoe UI"/>
          <w:color w:val="000000"/>
          <w:sz w:val="24"/>
          <w:szCs w:val="24"/>
        </w:rPr>
        <w:t>D</w:t>
      </w:r>
      <w:r w:rsidRPr="00A56C1E">
        <w:rPr>
          <w:rFonts w:eastAsia="Times New Roman" w:cs="Segoe UI"/>
          <w:color w:val="000000"/>
          <w:sz w:val="24"/>
          <w:szCs w:val="24"/>
        </w:rPr>
        <w:t>icker, voorzitter.</w:t>
      </w:r>
    </w:p>
    <w:p w:rsidR="00A56C1E" w:rsidRPr="00A56C1E" w:rsidRDefault="00A56C1E" w:rsidP="00494538">
      <w:pPr>
        <w:shd w:val="clear" w:color="auto" w:fill="F8F8F8"/>
        <w:spacing w:after="0" w:line="240" w:lineRule="auto"/>
        <w:textAlignment w:val="baseline"/>
        <w:rPr>
          <w:rFonts w:eastAsia="Times New Roman" w:cs="Segoe UI"/>
          <w:color w:val="000000"/>
          <w:sz w:val="24"/>
          <w:szCs w:val="24"/>
        </w:rPr>
      </w:pPr>
    </w:p>
    <w:p w:rsidR="00097E16" w:rsidRPr="00965CFE" w:rsidRDefault="00A56C1E" w:rsidP="00E944AE">
      <w:pPr>
        <w:shd w:val="clear" w:color="auto" w:fill="F8F8F8"/>
        <w:spacing w:after="0" w:line="240" w:lineRule="auto"/>
        <w:textAlignment w:val="baseline"/>
        <w:rPr>
          <w:b/>
        </w:rPr>
      </w:pPr>
      <w:r w:rsidRPr="00A56C1E">
        <w:rPr>
          <w:rFonts w:eastAsia="Times New Roman" w:cs="Segoe UI"/>
          <w:color w:val="000000"/>
          <w:sz w:val="24"/>
          <w:szCs w:val="24"/>
        </w:rPr>
        <w:t xml:space="preserve">Arnhem, </w:t>
      </w:r>
      <w:r w:rsidR="002F007E">
        <w:rPr>
          <w:rFonts w:eastAsia="Times New Roman" w:cs="Segoe UI"/>
          <w:color w:val="000000"/>
          <w:sz w:val="24"/>
          <w:szCs w:val="24"/>
        </w:rPr>
        <w:t>april</w:t>
      </w:r>
      <w:r w:rsidRPr="00A56C1E">
        <w:rPr>
          <w:rFonts w:eastAsia="Times New Roman" w:cs="Segoe UI"/>
          <w:color w:val="000000"/>
          <w:sz w:val="24"/>
          <w:szCs w:val="24"/>
        </w:rPr>
        <w:t>2</w:t>
      </w:r>
      <w:bookmarkStart w:id="0" w:name="_GoBack"/>
      <w:r w:rsidRPr="00A56C1E">
        <w:rPr>
          <w:rFonts w:eastAsia="Times New Roman" w:cs="Segoe UI"/>
          <w:color w:val="000000"/>
          <w:sz w:val="24"/>
          <w:szCs w:val="24"/>
        </w:rPr>
        <w:t>0</w:t>
      </w:r>
      <w:bookmarkEnd w:id="0"/>
      <w:r w:rsidRPr="00A56C1E">
        <w:rPr>
          <w:rFonts w:eastAsia="Times New Roman" w:cs="Segoe UI"/>
          <w:color w:val="000000"/>
          <w:sz w:val="24"/>
          <w:szCs w:val="24"/>
        </w:rPr>
        <w:t>19.</w:t>
      </w:r>
    </w:p>
    <w:sectPr w:rsidR="00097E16" w:rsidRPr="00965CFE" w:rsidSect="004F44C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648" w:rsidRDefault="00C20648" w:rsidP="00873B29">
      <w:pPr>
        <w:spacing w:after="0" w:line="240" w:lineRule="auto"/>
      </w:pPr>
      <w:r>
        <w:separator/>
      </w:r>
    </w:p>
  </w:endnote>
  <w:endnote w:type="continuationSeparator" w:id="0">
    <w:p w:rsidR="00C20648" w:rsidRDefault="00C20648" w:rsidP="00873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altName w:val="Segoe UI"/>
    <w:charset w:val="01"/>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ヒラギノ角ゴ Pro W3">
    <w:altName w:val="MS Mincho"/>
    <w:charset w:val="4E"/>
    <w:family w:val="auto"/>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B29" w:rsidRDefault="00873B2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598600"/>
      <w:docPartObj>
        <w:docPartGallery w:val="Page Numbers (Bottom of Page)"/>
        <w:docPartUnique/>
      </w:docPartObj>
    </w:sdtPr>
    <w:sdtEndPr/>
    <w:sdtContent>
      <w:p w:rsidR="00873B29" w:rsidRDefault="00E14322">
        <w:pPr>
          <w:pStyle w:val="Voettekst"/>
          <w:jc w:val="right"/>
        </w:pPr>
        <w:r>
          <w:fldChar w:fldCharType="begin"/>
        </w:r>
        <w:r w:rsidR="00873B29">
          <w:instrText>PAGE   \* MERGEFORMAT</w:instrText>
        </w:r>
        <w:r>
          <w:fldChar w:fldCharType="separate"/>
        </w:r>
        <w:r w:rsidR="009C2250">
          <w:rPr>
            <w:noProof/>
          </w:rPr>
          <w:t>3</w:t>
        </w:r>
        <w:r>
          <w:fldChar w:fldCharType="end"/>
        </w:r>
      </w:p>
    </w:sdtContent>
  </w:sdt>
  <w:p w:rsidR="00873B29" w:rsidRDefault="00873B2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B29" w:rsidRDefault="00873B2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648" w:rsidRDefault="00C20648" w:rsidP="00873B29">
      <w:pPr>
        <w:spacing w:after="0" w:line="240" w:lineRule="auto"/>
      </w:pPr>
      <w:r>
        <w:separator/>
      </w:r>
    </w:p>
  </w:footnote>
  <w:footnote w:type="continuationSeparator" w:id="0">
    <w:p w:rsidR="00C20648" w:rsidRDefault="00C20648" w:rsidP="00873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B29" w:rsidRDefault="00873B2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B29" w:rsidRDefault="00873B2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B29" w:rsidRDefault="00873B2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D278E"/>
    <w:multiLevelType w:val="hybridMultilevel"/>
    <w:tmpl w:val="47EE09A4"/>
    <w:lvl w:ilvl="0" w:tplc="75001F4E">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A646184"/>
    <w:multiLevelType w:val="hybridMultilevel"/>
    <w:tmpl w:val="A16068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821363"/>
    <w:multiLevelType w:val="hybridMultilevel"/>
    <w:tmpl w:val="E75C4AFE"/>
    <w:lvl w:ilvl="0" w:tplc="CC2440F8">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7C29"/>
    <w:rsid w:val="00097E16"/>
    <w:rsid w:val="000A766D"/>
    <w:rsid w:val="000D3419"/>
    <w:rsid w:val="000E3A35"/>
    <w:rsid w:val="000F2765"/>
    <w:rsid w:val="00172DE6"/>
    <w:rsid w:val="001E00BC"/>
    <w:rsid w:val="00234924"/>
    <w:rsid w:val="00251D49"/>
    <w:rsid w:val="002F007E"/>
    <w:rsid w:val="003109EB"/>
    <w:rsid w:val="0031589D"/>
    <w:rsid w:val="00482A6F"/>
    <w:rsid w:val="00494538"/>
    <w:rsid w:val="004C6D5D"/>
    <w:rsid w:val="004F44CA"/>
    <w:rsid w:val="00581F2A"/>
    <w:rsid w:val="005D084A"/>
    <w:rsid w:val="005F0656"/>
    <w:rsid w:val="00635CDA"/>
    <w:rsid w:val="0065294B"/>
    <w:rsid w:val="006C626F"/>
    <w:rsid w:val="006E258F"/>
    <w:rsid w:val="007555CA"/>
    <w:rsid w:val="00757176"/>
    <w:rsid w:val="0077075E"/>
    <w:rsid w:val="00812BED"/>
    <w:rsid w:val="00873B29"/>
    <w:rsid w:val="00906696"/>
    <w:rsid w:val="009314AD"/>
    <w:rsid w:val="00965CFE"/>
    <w:rsid w:val="00987B1C"/>
    <w:rsid w:val="009909B7"/>
    <w:rsid w:val="009C2250"/>
    <w:rsid w:val="009D3B35"/>
    <w:rsid w:val="00A53298"/>
    <w:rsid w:val="00A56C1E"/>
    <w:rsid w:val="00AE25B6"/>
    <w:rsid w:val="00B60B03"/>
    <w:rsid w:val="00BD2C5B"/>
    <w:rsid w:val="00BE2BE0"/>
    <w:rsid w:val="00C20648"/>
    <w:rsid w:val="00C90B54"/>
    <w:rsid w:val="00D14F73"/>
    <w:rsid w:val="00D5232F"/>
    <w:rsid w:val="00DD278F"/>
    <w:rsid w:val="00E0475E"/>
    <w:rsid w:val="00E14322"/>
    <w:rsid w:val="00E517AC"/>
    <w:rsid w:val="00E944AE"/>
    <w:rsid w:val="00EA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3686FB-B51B-47B8-9A76-CBC74EBF1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A7C29"/>
    <w:pPr>
      <w:suppressAutoHyphens/>
      <w:spacing w:line="252" w:lineRule="auto"/>
    </w:pPr>
    <w:rPr>
      <w:rFonts w:ascii="Calibri" w:eastAsia="Droid Sans Fallback" w:hAnsi="Calibri" w:cs="Calibri"/>
      <w:kern w:val="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unhideWhenUsed/>
    <w:rsid w:val="00EA7C29"/>
    <w:rPr>
      <w:color w:val="000080"/>
      <w:u w:val="single"/>
    </w:rPr>
  </w:style>
  <w:style w:type="paragraph" w:styleId="Lijstalinea">
    <w:name w:val="List Paragraph"/>
    <w:basedOn w:val="Standaard"/>
    <w:uiPriority w:val="34"/>
    <w:qFormat/>
    <w:rsid w:val="00EA7C29"/>
    <w:pPr>
      <w:ind w:left="720"/>
      <w:contextualSpacing/>
    </w:pPr>
  </w:style>
  <w:style w:type="paragraph" w:styleId="Koptekst">
    <w:name w:val="header"/>
    <w:basedOn w:val="Standaard"/>
    <w:link w:val="KoptekstChar"/>
    <w:uiPriority w:val="99"/>
    <w:unhideWhenUsed/>
    <w:rsid w:val="00873B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3B29"/>
    <w:rPr>
      <w:rFonts w:ascii="Calibri" w:eastAsia="Droid Sans Fallback" w:hAnsi="Calibri" w:cs="Calibri"/>
      <w:kern w:val="2"/>
    </w:rPr>
  </w:style>
  <w:style w:type="paragraph" w:styleId="Voettekst">
    <w:name w:val="footer"/>
    <w:basedOn w:val="Standaard"/>
    <w:link w:val="VoettekstChar"/>
    <w:uiPriority w:val="99"/>
    <w:unhideWhenUsed/>
    <w:rsid w:val="00873B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3B29"/>
    <w:rPr>
      <w:rFonts w:ascii="Calibri" w:eastAsia="Droid Sans Fallback" w:hAnsi="Calibri" w:cs="Calibri"/>
      <w:kern w:val="2"/>
    </w:rPr>
  </w:style>
  <w:style w:type="paragraph" w:styleId="Ballontekst">
    <w:name w:val="Balloon Text"/>
    <w:basedOn w:val="Standaard"/>
    <w:link w:val="BallontekstChar"/>
    <w:uiPriority w:val="99"/>
    <w:semiHidden/>
    <w:unhideWhenUsed/>
    <w:rsid w:val="0049453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4538"/>
    <w:rPr>
      <w:rFonts w:ascii="Tahoma" w:eastAsia="Droid Sans Fallback" w:hAnsi="Tahoma" w:cs="Tahoma"/>
      <w:kern w:val="2"/>
      <w:sz w:val="16"/>
      <w:szCs w:val="16"/>
    </w:rPr>
  </w:style>
  <w:style w:type="paragraph" w:styleId="Normaalweb">
    <w:name w:val="Normal (Web)"/>
    <w:basedOn w:val="Standaard"/>
    <w:uiPriority w:val="99"/>
    <w:semiHidden/>
    <w:unhideWhenUsed/>
    <w:rsid w:val="00987B1C"/>
    <w:pPr>
      <w:suppressAutoHyphens w:val="0"/>
      <w:spacing w:before="100" w:beforeAutospacing="1" w:after="100" w:afterAutospacing="1" w:line="240" w:lineRule="auto"/>
    </w:pPr>
    <w:rPr>
      <w:rFonts w:ascii="Times New Roman" w:eastAsia="Times New Roman" w:hAnsi="Times New Roman" w:cs="Times New Roman"/>
      <w:kern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440501">
      <w:bodyDiv w:val="1"/>
      <w:marLeft w:val="0"/>
      <w:marRight w:val="0"/>
      <w:marTop w:val="0"/>
      <w:marBottom w:val="0"/>
      <w:divBdr>
        <w:top w:val="none" w:sz="0" w:space="0" w:color="auto"/>
        <w:left w:val="none" w:sz="0" w:space="0" w:color="auto"/>
        <w:bottom w:val="none" w:sz="0" w:space="0" w:color="auto"/>
        <w:right w:val="none" w:sz="0" w:space="0" w:color="auto"/>
      </w:divBdr>
    </w:div>
    <w:div w:id="457187957">
      <w:bodyDiv w:val="1"/>
      <w:marLeft w:val="0"/>
      <w:marRight w:val="0"/>
      <w:marTop w:val="0"/>
      <w:marBottom w:val="0"/>
      <w:divBdr>
        <w:top w:val="none" w:sz="0" w:space="0" w:color="auto"/>
        <w:left w:val="none" w:sz="0" w:space="0" w:color="auto"/>
        <w:bottom w:val="none" w:sz="0" w:space="0" w:color="auto"/>
        <w:right w:val="none" w:sz="0" w:space="0" w:color="auto"/>
      </w:divBdr>
    </w:div>
    <w:div w:id="471367301">
      <w:bodyDiv w:val="1"/>
      <w:marLeft w:val="0"/>
      <w:marRight w:val="0"/>
      <w:marTop w:val="0"/>
      <w:marBottom w:val="0"/>
      <w:divBdr>
        <w:top w:val="none" w:sz="0" w:space="0" w:color="auto"/>
        <w:left w:val="none" w:sz="0" w:space="0" w:color="auto"/>
        <w:bottom w:val="none" w:sz="0" w:space="0" w:color="auto"/>
        <w:right w:val="none" w:sz="0" w:space="0" w:color="auto"/>
      </w:divBdr>
    </w:div>
    <w:div w:id="559173611">
      <w:bodyDiv w:val="1"/>
      <w:marLeft w:val="0"/>
      <w:marRight w:val="0"/>
      <w:marTop w:val="0"/>
      <w:marBottom w:val="0"/>
      <w:divBdr>
        <w:top w:val="none" w:sz="0" w:space="0" w:color="auto"/>
        <w:left w:val="none" w:sz="0" w:space="0" w:color="auto"/>
        <w:bottom w:val="none" w:sz="0" w:space="0" w:color="auto"/>
        <w:right w:val="none" w:sz="0" w:space="0" w:color="auto"/>
      </w:divBdr>
    </w:div>
    <w:div w:id="699361900">
      <w:bodyDiv w:val="1"/>
      <w:marLeft w:val="0"/>
      <w:marRight w:val="0"/>
      <w:marTop w:val="0"/>
      <w:marBottom w:val="0"/>
      <w:divBdr>
        <w:top w:val="none" w:sz="0" w:space="0" w:color="auto"/>
        <w:left w:val="none" w:sz="0" w:space="0" w:color="auto"/>
        <w:bottom w:val="none" w:sz="0" w:space="0" w:color="auto"/>
        <w:right w:val="none" w:sz="0" w:space="0" w:color="auto"/>
      </w:divBdr>
    </w:div>
    <w:div w:id="1085687902">
      <w:bodyDiv w:val="1"/>
      <w:marLeft w:val="0"/>
      <w:marRight w:val="0"/>
      <w:marTop w:val="0"/>
      <w:marBottom w:val="0"/>
      <w:divBdr>
        <w:top w:val="none" w:sz="0" w:space="0" w:color="auto"/>
        <w:left w:val="none" w:sz="0" w:space="0" w:color="auto"/>
        <w:bottom w:val="none" w:sz="0" w:space="0" w:color="auto"/>
        <w:right w:val="none" w:sz="0" w:space="0" w:color="auto"/>
      </w:divBdr>
    </w:div>
    <w:div w:id="1595091526">
      <w:bodyDiv w:val="1"/>
      <w:marLeft w:val="0"/>
      <w:marRight w:val="0"/>
      <w:marTop w:val="0"/>
      <w:marBottom w:val="0"/>
      <w:divBdr>
        <w:top w:val="none" w:sz="0" w:space="0" w:color="auto"/>
        <w:left w:val="none" w:sz="0" w:space="0" w:color="auto"/>
        <w:bottom w:val="none" w:sz="0" w:space="0" w:color="auto"/>
        <w:right w:val="none" w:sz="0" w:space="0" w:color="auto"/>
      </w:divBdr>
    </w:div>
    <w:div w:id="183298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jkteamsarnhem.nl/"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065E7-D39E-47E2-9CC8-A986E3F49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A3A1809A.dotm</Template>
  <TotalTime>5</TotalTime>
  <Pages>3</Pages>
  <Words>874</Words>
  <Characters>4812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Pels</dc:creator>
  <cp:lastModifiedBy>Karin Derksen</cp:lastModifiedBy>
  <cp:revision>3</cp:revision>
  <dcterms:created xsi:type="dcterms:W3CDTF">2019-04-10T08:13:00Z</dcterms:created>
  <dcterms:modified xsi:type="dcterms:W3CDTF">2019-04-10T08:39:00Z</dcterms:modified>
</cp:coreProperties>
</file>