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945"/>
        <w:gridCol w:w="272"/>
        <w:gridCol w:w="7891"/>
      </w:tblGrid>
      <w:tr w:rsidR="00006D20" w:rsidRPr="006B5C7E" w14:paraId="54A36909" w14:textId="77777777" w:rsidTr="00F41BE6">
        <w:tc>
          <w:tcPr>
            <w:tcW w:w="945" w:type="dxa"/>
            <w:tcMar>
              <w:left w:w="0" w:type="dxa"/>
              <w:right w:w="0" w:type="dxa"/>
            </w:tcMar>
          </w:tcPr>
          <w:p w14:paraId="54A36906" w14:textId="77777777" w:rsidR="00F41BE6" w:rsidRPr="006B5C7E" w:rsidRDefault="006B5C7E" w:rsidP="006B5C7E">
            <w:pPr>
              <w:spacing w:line="290" w:lineRule="exact"/>
              <w:rPr>
                <w:rFonts w:cs="Arial"/>
                <w:b/>
                <w:szCs w:val="18"/>
              </w:rPr>
            </w:pPr>
            <w:r w:rsidRPr="006B5C7E">
              <w:rPr>
                <w:rFonts w:cs="Arial"/>
                <w:b/>
                <w:szCs w:val="18"/>
              </w:rPr>
              <w:t xml:space="preserve">Datum </w:t>
            </w:r>
          </w:p>
        </w:tc>
        <w:tc>
          <w:tcPr>
            <w:tcW w:w="236" w:type="dxa"/>
          </w:tcPr>
          <w:p w14:paraId="54A36907" w14:textId="77777777" w:rsidR="00F41BE6" w:rsidRPr="006B5C7E" w:rsidRDefault="006B5C7E" w:rsidP="006B5C7E">
            <w:pPr>
              <w:spacing w:line="290" w:lineRule="exact"/>
              <w:rPr>
                <w:rFonts w:cs="Arial"/>
                <w:szCs w:val="18"/>
              </w:rPr>
            </w:pPr>
            <w:r w:rsidRPr="006B5C7E">
              <w:rPr>
                <w:rFonts w:cs="Arial"/>
                <w:szCs w:val="18"/>
              </w:rPr>
              <w:t>:</w:t>
            </w:r>
          </w:p>
        </w:tc>
        <w:tc>
          <w:tcPr>
            <w:tcW w:w="7891" w:type="dxa"/>
            <w:tcMar>
              <w:left w:w="0" w:type="dxa"/>
              <w:right w:w="0" w:type="dxa"/>
            </w:tcMar>
          </w:tcPr>
          <w:p w14:paraId="54A36908" w14:textId="77777777" w:rsidR="00F41BE6" w:rsidRPr="006B5C7E" w:rsidRDefault="006B5C7E" w:rsidP="006B5C7E">
            <w:pPr>
              <w:spacing w:line="290" w:lineRule="exact"/>
              <w:rPr>
                <w:rFonts w:cs="Arial"/>
                <w:szCs w:val="18"/>
              </w:rPr>
            </w:pPr>
            <w:r w:rsidRPr="006B5C7E">
              <w:rPr>
                <w:rFonts w:cs="Arial"/>
                <w:szCs w:val="18"/>
              </w:rPr>
              <w:t>vrijdag 20 januari 2017</w:t>
            </w:r>
          </w:p>
        </w:tc>
      </w:tr>
      <w:tr w:rsidR="00006D20" w:rsidRPr="006B5C7E" w14:paraId="54A3690D" w14:textId="77777777" w:rsidTr="00F41BE6">
        <w:tc>
          <w:tcPr>
            <w:tcW w:w="945" w:type="dxa"/>
            <w:tcMar>
              <w:left w:w="0" w:type="dxa"/>
              <w:right w:w="0" w:type="dxa"/>
            </w:tcMar>
          </w:tcPr>
          <w:p w14:paraId="54A3690A" w14:textId="77777777" w:rsidR="00F41BE6" w:rsidRPr="006B5C7E" w:rsidRDefault="000363C1" w:rsidP="006B5C7E">
            <w:pPr>
              <w:spacing w:line="290" w:lineRule="exact"/>
              <w:rPr>
                <w:rFonts w:cs="Arial"/>
                <w:b/>
                <w:szCs w:val="18"/>
              </w:rPr>
            </w:pPr>
          </w:p>
        </w:tc>
        <w:tc>
          <w:tcPr>
            <w:tcW w:w="236" w:type="dxa"/>
          </w:tcPr>
          <w:p w14:paraId="54A3690B" w14:textId="77777777" w:rsidR="00F41BE6" w:rsidRPr="006B5C7E" w:rsidRDefault="000363C1" w:rsidP="006B5C7E">
            <w:pPr>
              <w:spacing w:line="290" w:lineRule="exact"/>
              <w:rPr>
                <w:rFonts w:cs="Arial"/>
                <w:szCs w:val="18"/>
              </w:rPr>
            </w:pPr>
          </w:p>
        </w:tc>
        <w:tc>
          <w:tcPr>
            <w:tcW w:w="7891" w:type="dxa"/>
            <w:tcMar>
              <w:left w:w="0" w:type="dxa"/>
              <w:right w:w="0" w:type="dxa"/>
            </w:tcMar>
          </w:tcPr>
          <w:p w14:paraId="54A3690C" w14:textId="77777777" w:rsidR="00F41BE6" w:rsidRPr="006B5C7E" w:rsidRDefault="000363C1" w:rsidP="006B5C7E">
            <w:pPr>
              <w:spacing w:line="290" w:lineRule="exact"/>
              <w:rPr>
                <w:rFonts w:cs="Arial"/>
                <w:szCs w:val="18"/>
              </w:rPr>
            </w:pPr>
          </w:p>
        </w:tc>
      </w:tr>
      <w:tr w:rsidR="00006D20" w:rsidRPr="006B5C7E" w14:paraId="54A36911" w14:textId="77777777" w:rsidTr="00F41BE6">
        <w:tc>
          <w:tcPr>
            <w:tcW w:w="945" w:type="dxa"/>
            <w:tcMar>
              <w:left w:w="0" w:type="dxa"/>
              <w:right w:w="0" w:type="dxa"/>
            </w:tcMar>
          </w:tcPr>
          <w:p w14:paraId="54A3690E" w14:textId="77777777" w:rsidR="00F41BE6" w:rsidRPr="006B5C7E" w:rsidRDefault="006B5C7E" w:rsidP="006B5C7E">
            <w:pPr>
              <w:spacing w:line="290" w:lineRule="exact"/>
              <w:rPr>
                <w:rFonts w:cs="Arial"/>
                <w:b/>
                <w:szCs w:val="18"/>
              </w:rPr>
            </w:pPr>
            <w:r w:rsidRPr="006B5C7E">
              <w:rPr>
                <w:rFonts w:cs="Arial"/>
                <w:b/>
                <w:szCs w:val="18"/>
              </w:rPr>
              <w:t xml:space="preserve">Aan </w:t>
            </w:r>
          </w:p>
        </w:tc>
        <w:tc>
          <w:tcPr>
            <w:tcW w:w="236" w:type="dxa"/>
          </w:tcPr>
          <w:p w14:paraId="54A3690F" w14:textId="77777777" w:rsidR="00F41BE6" w:rsidRPr="006B5C7E" w:rsidRDefault="006B5C7E" w:rsidP="006B5C7E">
            <w:pPr>
              <w:spacing w:line="290" w:lineRule="exact"/>
              <w:rPr>
                <w:rFonts w:cs="Arial"/>
                <w:szCs w:val="18"/>
              </w:rPr>
            </w:pPr>
            <w:r w:rsidRPr="006B5C7E">
              <w:rPr>
                <w:rFonts w:cs="Arial"/>
                <w:szCs w:val="18"/>
              </w:rPr>
              <w:t>:</w:t>
            </w:r>
          </w:p>
        </w:tc>
        <w:tc>
          <w:tcPr>
            <w:tcW w:w="7891" w:type="dxa"/>
            <w:tcMar>
              <w:left w:w="0" w:type="dxa"/>
              <w:right w:w="0" w:type="dxa"/>
            </w:tcMar>
          </w:tcPr>
          <w:p w14:paraId="54A36910" w14:textId="33E73FC7" w:rsidR="00F41BE6" w:rsidRPr="006B5C7E" w:rsidRDefault="006B5C7E" w:rsidP="006B5C7E">
            <w:pPr>
              <w:spacing w:line="290" w:lineRule="exact"/>
              <w:rPr>
                <w:rFonts w:cs="Arial"/>
                <w:szCs w:val="18"/>
              </w:rPr>
            </w:pPr>
            <w:bookmarkStart w:id="0" w:name="_GoBack"/>
            <w:bookmarkEnd w:id="0"/>
            <w:r w:rsidRPr="006B5C7E">
              <w:rPr>
                <w:rFonts w:cs="Arial"/>
                <w:szCs w:val="18"/>
              </w:rPr>
              <w:t>Bestuursadviseur WMO-Armoede-Beleid en Regie</w:t>
            </w:r>
          </w:p>
        </w:tc>
      </w:tr>
      <w:tr w:rsidR="00006D20" w:rsidRPr="006B5C7E" w14:paraId="54A36915" w14:textId="77777777" w:rsidTr="00F41BE6">
        <w:tc>
          <w:tcPr>
            <w:tcW w:w="945" w:type="dxa"/>
            <w:tcMar>
              <w:left w:w="0" w:type="dxa"/>
              <w:right w:w="0" w:type="dxa"/>
            </w:tcMar>
          </w:tcPr>
          <w:p w14:paraId="54A36912" w14:textId="77777777" w:rsidR="00F41BE6" w:rsidRPr="006B5C7E" w:rsidRDefault="000363C1" w:rsidP="006B5C7E">
            <w:pPr>
              <w:spacing w:line="290" w:lineRule="exact"/>
              <w:rPr>
                <w:rFonts w:cs="Arial"/>
                <w:b/>
                <w:szCs w:val="18"/>
              </w:rPr>
            </w:pPr>
          </w:p>
        </w:tc>
        <w:tc>
          <w:tcPr>
            <w:tcW w:w="236" w:type="dxa"/>
          </w:tcPr>
          <w:p w14:paraId="54A36913" w14:textId="77777777" w:rsidR="00F41BE6" w:rsidRPr="006B5C7E" w:rsidRDefault="000363C1" w:rsidP="006B5C7E">
            <w:pPr>
              <w:spacing w:line="290" w:lineRule="exact"/>
              <w:rPr>
                <w:rFonts w:cs="Arial"/>
                <w:szCs w:val="18"/>
              </w:rPr>
            </w:pPr>
          </w:p>
        </w:tc>
        <w:tc>
          <w:tcPr>
            <w:tcW w:w="7891" w:type="dxa"/>
            <w:tcMar>
              <w:left w:w="0" w:type="dxa"/>
              <w:right w:w="0" w:type="dxa"/>
            </w:tcMar>
          </w:tcPr>
          <w:p w14:paraId="54A36914" w14:textId="77777777" w:rsidR="00F41BE6" w:rsidRPr="006B5C7E" w:rsidRDefault="000363C1" w:rsidP="006B5C7E">
            <w:pPr>
              <w:spacing w:line="290" w:lineRule="exact"/>
              <w:rPr>
                <w:rFonts w:cs="Arial"/>
                <w:szCs w:val="18"/>
              </w:rPr>
            </w:pPr>
          </w:p>
        </w:tc>
      </w:tr>
      <w:tr w:rsidR="00006D20" w:rsidRPr="006B5C7E" w14:paraId="54A36919" w14:textId="77777777" w:rsidTr="00F41BE6">
        <w:tc>
          <w:tcPr>
            <w:tcW w:w="945" w:type="dxa"/>
            <w:tcMar>
              <w:left w:w="0" w:type="dxa"/>
              <w:right w:w="0" w:type="dxa"/>
            </w:tcMar>
          </w:tcPr>
          <w:p w14:paraId="54A36916" w14:textId="77777777" w:rsidR="00F41BE6" w:rsidRPr="006B5C7E" w:rsidRDefault="006B5C7E" w:rsidP="006B5C7E">
            <w:pPr>
              <w:spacing w:line="290" w:lineRule="exact"/>
              <w:rPr>
                <w:rFonts w:cs="Arial"/>
                <w:b/>
                <w:szCs w:val="18"/>
              </w:rPr>
            </w:pPr>
            <w:r w:rsidRPr="006B5C7E">
              <w:rPr>
                <w:rFonts w:cs="Arial"/>
                <w:b/>
                <w:szCs w:val="18"/>
              </w:rPr>
              <w:t xml:space="preserve">Van </w:t>
            </w:r>
          </w:p>
        </w:tc>
        <w:tc>
          <w:tcPr>
            <w:tcW w:w="236" w:type="dxa"/>
          </w:tcPr>
          <w:p w14:paraId="54A36917" w14:textId="77777777" w:rsidR="00F41BE6" w:rsidRPr="006B5C7E" w:rsidRDefault="006B5C7E" w:rsidP="006B5C7E">
            <w:pPr>
              <w:spacing w:line="290" w:lineRule="exact"/>
              <w:rPr>
                <w:rFonts w:cs="Arial"/>
                <w:szCs w:val="18"/>
              </w:rPr>
            </w:pPr>
            <w:r w:rsidRPr="006B5C7E">
              <w:rPr>
                <w:rFonts w:cs="Arial"/>
                <w:szCs w:val="18"/>
              </w:rPr>
              <w:t>:</w:t>
            </w:r>
          </w:p>
        </w:tc>
        <w:tc>
          <w:tcPr>
            <w:tcW w:w="7891" w:type="dxa"/>
            <w:tcMar>
              <w:left w:w="0" w:type="dxa"/>
              <w:right w:w="0" w:type="dxa"/>
            </w:tcMar>
          </w:tcPr>
          <w:p w14:paraId="54A36918" w14:textId="5EF366F1" w:rsidR="00F41BE6" w:rsidRPr="006B5C7E" w:rsidRDefault="006B5C7E" w:rsidP="006B5C7E">
            <w:pPr>
              <w:spacing w:line="290" w:lineRule="exact"/>
              <w:rPr>
                <w:rFonts w:cs="Arial"/>
                <w:szCs w:val="18"/>
              </w:rPr>
            </w:pPr>
            <w:r w:rsidRPr="006B5C7E">
              <w:rPr>
                <w:rFonts w:cs="Arial"/>
                <w:sz w:val="22"/>
              </w:rPr>
              <w:t>Adviesraad Wmo Arnhem</w:t>
            </w:r>
          </w:p>
        </w:tc>
      </w:tr>
      <w:tr w:rsidR="00006D20" w:rsidRPr="006B5C7E" w14:paraId="54A3691D" w14:textId="77777777" w:rsidTr="00F41BE6">
        <w:tc>
          <w:tcPr>
            <w:tcW w:w="945" w:type="dxa"/>
            <w:tcMar>
              <w:left w:w="0" w:type="dxa"/>
              <w:right w:w="0" w:type="dxa"/>
            </w:tcMar>
          </w:tcPr>
          <w:p w14:paraId="54A3691A" w14:textId="77777777" w:rsidR="00F41BE6" w:rsidRPr="006B5C7E" w:rsidRDefault="000363C1" w:rsidP="006B5C7E">
            <w:pPr>
              <w:spacing w:line="290" w:lineRule="exact"/>
              <w:rPr>
                <w:rFonts w:cs="Arial"/>
                <w:b/>
                <w:szCs w:val="18"/>
              </w:rPr>
            </w:pPr>
          </w:p>
        </w:tc>
        <w:tc>
          <w:tcPr>
            <w:tcW w:w="236" w:type="dxa"/>
          </w:tcPr>
          <w:p w14:paraId="54A3691B" w14:textId="77777777" w:rsidR="00F41BE6" w:rsidRPr="006B5C7E" w:rsidRDefault="000363C1" w:rsidP="006B5C7E">
            <w:pPr>
              <w:spacing w:line="290" w:lineRule="exact"/>
              <w:rPr>
                <w:rFonts w:cs="Arial"/>
                <w:szCs w:val="18"/>
              </w:rPr>
            </w:pPr>
          </w:p>
        </w:tc>
        <w:tc>
          <w:tcPr>
            <w:tcW w:w="7891" w:type="dxa"/>
            <w:tcMar>
              <w:left w:w="0" w:type="dxa"/>
              <w:right w:w="0" w:type="dxa"/>
            </w:tcMar>
          </w:tcPr>
          <w:p w14:paraId="54A3691C" w14:textId="77777777" w:rsidR="00F41BE6" w:rsidRPr="006B5C7E" w:rsidRDefault="000363C1" w:rsidP="006B5C7E">
            <w:pPr>
              <w:spacing w:line="290" w:lineRule="exact"/>
              <w:rPr>
                <w:rFonts w:cs="Arial"/>
                <w:szCs w:val="18"/>
              </w:rPr>
            </w:pPr>
          </w:p>
        </w:tc>
      </w:tr>
      <w:tr w:rsidR="00006D20" w:rsidRPr="006B5C7E" w14:paraId="54A36921" w14:textId="77777777" w:rsidTr="00F41BE6">
        <w:tc>
          <w:tcPr>
            <w:tcW w:w="945" w:type="dxa"/>
            <w:tcMar>
              <w:left w:w="0" w:type="dxa"/>
              <w:right w:w="0" w:type="dxa"/>
            </w:tcMar>
          </w:tcPr>
          <w:p w14:paraId="54A3691E" w14:textId="77777777" w:rsidR="00F41BE6" w:rsidRPr="006B5C7E" w:rsidRDefault="006B5C7E" w:rsidP="006B5C7E">
            <w:pPr>
              <w:spacing w:line="290" w:lineRule="exact"/>
              <w:rPr>
                <w:rFonts w:cs="Arial"/>
                <w:b/>
                <w:szCs w:val="18"/>
              </w:rPr>
            </w:pPr>
            <w:r w:rsidRPr="006B5C7E">
              <w:rPr>
                <w:rFonts w:cs="Arial"/>
                <w:b/>
                <w:szCs w:val="18"/>
              </w:rPr>
              <w:t xml:space="preserve">Betreft </w:t>
            </w:r>
          </w:p>
        </w:tc>
        <w:tc>
          <w:tcPr>
            <w:tcW w:w="236" w:type="dxa"/>
          </w:tcPr>
          <w:p w14:paraId="54A3691F" w14:textId="77777777" w:rsidR="00F41BE6" w:rsidRPr="006B5C7E" w:rsidRDefault="006B5C7E" w:rsidP="006B5C7E">
            <w:pPr>
              <w:spacing w:line="290" w:lineRule="exact"/>
              <w:rPr>
                <w:rFonts w:cs="Arial"/>
                <w:szCs w:val="18"/>
              </w:rPr>
            </w:pPr>
            <w:r w:rsidRPr="006B5C7E">
              <w:rPr>
                <w:rFonts w:cs="Arial"/>
                <w:szCs w:val="18"/>
              </w:rPr>
              <w:t>:</w:t>
            </w:r>
          </w:p>
        </w:tc>
        <w:tc>
          <w:tcPr>
            <w:tcW w:w="7891" w:type="dxa"/>
            <w:tcMar>
              <w:left w:w="0" w:type="dxa"/>
              <w:right w:w="0" w:type="dxa"/>
            </w:tcMar>
          </w:tcPr>
          <w:p w14:paraId="54A36920" w14:textId="61FDFADE" w:rsidR="00F41BE6" w:rsidRPr="006B5C7E" w:rsidRDefault="00AA73BA" w:rsidP="006B5C7E">
            <w:pPr>
              <w:spacing w:line="290" w:lineRule="exact"/>
              <w:rPr>
                <w:rFonts w:cs="Arial"/>
                <w:szCs w:val="18"/>
              </w:rPr>
            </w:pPr>
            <w:r>
              <w:rPr>
                <w:rFonts w:cs="Arial"/>
                <w:szCs w:val="18"/>
              </w:rPr>
              <w:t xml:space="preserve">Advies </w:t>
            </w:r>
            <w:r w:rsidR="006B5C7E" w:rsidRPr="006B5C7E">
              <w:rPr>
                <w:rFonts w:cs="Arial"/>
                <w:szCs w:val="18"/>
              </w:rPr>
              <w:t>Uitvoeringsplan Huishoudelijke Hulp Toelage als Algemene Voorziening 2017-2020  (conceptversie 2016-12-20)</w:t>
            </w:r>
          </w:p>
        </w:tc>
      </w:tr>
    </w:tbl>
    <w:p w14:paraId="54A36922" w14:textId="09AD3C8C" w:rsidR="00377689" w:rsidRPr="006B5C7E" w:rsidRDefault="006B5C7E" w:rsidP="006B5C7E">
      <w:pPr>
        <w:rPr>
          <w:rFonts w:cs="Arial"/>
        </w:rPr>
      </w:pPr>
      <w:r w:rsidRPr="006B5C7E">
        <w:rPr>
          <w:rFonts w:cs="Arial"/>
          <w:noProof/>
          <w:lang w:eastAsia="nl-NL"/>
        </w:rPr>
        <mc:AlternateContent>
          <mc:Choice Requires="wps">
            <w:drawing>
              <wp:anchor distT="0" distB="0" distL="114300" distR="114300" simplePos="0" relativeHeight="251658240" behindDoc="0" locked="0" layoutInCell="1" allowOverlap="1" wp14:anchorId="54A36926" wp14:editId="046DF719">
                <wp:simplePos x="0" y="0"/>
                <wp:positionH relativeFrom="column">
                  <wp:posOffset>-13970</wp:posOffset>
                </wp:positionH>
                <wp:positionV relativeFrom="paragraph">
                  <wp:posOffset>62230</wp:posOffset>
                </wp:positionV>
                <wp:extent cx="5763895" cy="0"/>
                <wp:effectExtent l="12065" t="6350" r="5715" b="12700"/>
                <wp:wrapNone/>
                <wp:docPr id="17"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EAB5FB" id="Rechte verbindingslijn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9pt" to="45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" strokeweight=".5pt">
                <v:stroke joinstyle="miter"/>
              </v:line>
            </w:pict>
          </mc:Fallback>
        </mc:AlternateContent>
      </w:r>
    </w:p>
    <w:p w14:paraId="54A36923" w14:textId="77777777" w:rsidR="008D3B7D" w:rsidRPr="006B5C7E" w:rsidRDefault="000363C1" w:rsidP="006B5C7E">
      <w:pPr>
        <w:rPr>
          <w:rFonts w:cs="Arial"/>
        </w:rPr>
      </w:pPr>
    </w:p>
    <w:p w14:paraId="2C2B3F0D" w14:textId="77777777" w:rsidR="006B5C7E" w:rsidRPr="006B5C7E" w:rsidRDefault="006B5C7E" w:rsidP="006B5C7E">
      <w:pPr>
        <w:rPr>
          <w:rFonts w:cs="Arial"/>
          <w:sz w:val="22"/>
        </w:rPr>
      </w:pPr>
      <w:r w:rsidRPr="006B5C7E">
        <w:rPr>
          <w:rFonts w:cs="Arial"/>
          <w:sz w:val="22"/>
        </w:rPr>
        <w:t>De adviesraad Wmo heeft de volgende respons op uw concept beleidsplan HHT;</w:t>
      </w:r>
    </w:p>
    <w:p w14:paraId="121E9EA2" w14:textId="77777777" w:rsidR="006B5C7E" w:rsidRPr="006B5C7E" w:rsidRDefault="006B5C7E" w:rsidP="006B5C7E">
      <w:pPr>
        <w:rPr>
          <w:rFonts w:cs="Arial"/>
          <w:sz w:val="22"/>
        </w:rPr>
      </w:pPr>
    </w:p>
    <w:p w14:paraId="3BB85636" w14:textId="77777777" w:rsidR="006B5C7E" w:rsidRPr="006B5C7E" w:rsidRDefault="006B5C7E" w:rsidP="006B5C7E">
      <w:pPr>
        <w:rPr>
          <w:rFonts w:cs="Arial"/>
          <w:sz w:val="22"/>
        </w:rPr>
      </w:pPr>
    </w:p>
    <w:p w14:paraId="29D039A6" w14:textId="77777777" w:rsidR="006B5C7E" w:rsidRPr="006B5C7E" w:rsidRDefault="006B5C7E" w:rsidP="006B5C7E">
      <w:pPr>
        <w:rPr>
          <w:rFonts w:cs="Arial"/>
          <w:b/>
          <w:sz w:val="22"/>
          <w:u w:val="single"/>
        </w:rPr>
      </w:pPr>
      <w:r w:rsidRPr="006B5C7E">
        <w:rPr>
          <w:rFonts w:cs="Arial"/>
          <w:b/>
          <w:sz w:val="22"/>
          <w:u w:val="single"/>
        </w:rPr>
        <w:t>Financiën</w:t>
      </w:r>
    </w:p>
    <w:p w14:paraId="34405B97" w14:textId="77777777" w:rsidR="006B5C7E" w:rsidRPr="006B5C7E" w:rsidRDefault="006B5C7E" w:rsidP="006B5C7E">
      <w:pPr>
        <w:rPr>
          <w:rFonts w:cs="Arial"/>
          <w:sz w:val="22"/>
        </w:rPr>
      </w:pPr>
    </w:p>
    <w:p w14:paraId="240671DF" w14:textId="77777777" w:rsidR="006B5C7E" w:rsidRPr="006B5C7E" w:rsidRDefault="006B5C7E" w:rsidP="006B5C7E">
      <w:pPr>
        <w:ind w:left="1410" w:hanging="1410"/>
        <w:rPr>
          <w:rFonts w:cs="Arial"/>
          <w:b/>
          <w:sz w:val="22"/>
        </w:rPr>
      </w:pPr>
      <w:r w:rsidRPr="006B5C7E">
        <w:rPr>
          <w:rFonts w:cs="Arial"/>
          <w:b/>
          <w:sz w:val="22"/>
        </w:rPr>
        <w:t>Vraag 1.</w:t>
      </w:r>
      <w:r w:rsidRPr="006B5C7E">
        <w:rPr>
          <w:rFonts w:cs="Arial"/>
          <w:b/>
          <w:sz w:val="22"/>
        </w:rPr>
        <w:tab/>
        <w:t xml:space="preserve">Het HHT budget, op welke wijze wordt dit opgenomen in de begroting? Wordt het een deelbudget van een andere begrotingsbudget of ??? </w:t>
      </w:r>
    </w:p>
    <w:p w14:paraId="264B2C77" w14:textId="77777777" w:rsidR="006B5C7E" w:rsidRPr="006B5C7E" w:rsidRDefault="006B5C7E" w:rsidP="006B5C7E">
      <w:pPr>
        <w:ind w:left="1410" w:hanging="1410"/>
        <w:rPr>
          <w:rFonts w:cs="Arial"/>
          <w:b/>
          <w:sz w:val="22"/>
        </w:rPr>
      </w:pPr>
      <w:r w:rsidRPr="006B5C7E">
        <w:rPr>
          <w:rFonts w:cs="Arial"/>
          <w:b/>
          <w:sz w:val="22"/>
        </w:rPr>
        <w:t>Vraag 2.</w:t>
      </w:r>
      <w:r w:rsidRPr="006B5C7E">
        <w:rPr>
          <w:rFonts w:cs="Arial"/>
          <w:b/>
          <w:sz w:val="22"/>
        </w:rPr>
        <w:tab/>
        <w:t>Kan de adviesraad Wmo een half jaarlijkse opgave verkrijgen over het gebruik ervan?</w:t>
      </w:r>
    </w:p>
    <w:p w14:paraId="2CF58A67" w14:textId="77777777" w:rsidR="006B5C7E" w:rsidRPr="006B5C7E" w:rsidRDefault="006B5C7E" w:rsidP="006B5C7E">
      <w:pPr>
        <w:ind w:left="1410" w:hanging="1410"/>
        <w:rPr>
          <w:rFonts w:cs="Arial"/>
          <w:b/>
          <w:sz w:val="22"/>
        </w:rPr>
      </w:pPr>
      <w:r w:rsidRPr="006B5C7E">
        <w:rPr>
          <w:rFonts w:cs="Arial"/>
          <w:b/>
          <w:sz w:val="22"/>
        </w:rPr>
        <w:t>Vraag 3.</w:t>
      </w:r>
      <w:r w:rsidRPr="006B5C7E">
        <w:rPr>
          <w:rFonts w:cs="Arial"/>
          <w:b/>
          <w:sz w:val="22"/>
        </w:rPr>
        <w:tab/>
        <w:t>Wanneer komt de burger in aanmerking voor een algemene voorziening (HHT) en wanneer kom de burger voor de maatwerkvoorziening (HBH) in aanmerking?</w:t>
      </w:r>
    </w:p>
    <w:p w14:paraId="62CB5B98" w14:textId="77777777" w:rsidR="006B5C7E" w:rsidRPr="006B5C7E" w:rsidRDefault="006B5C7E" w:rsidP="006B5C7E">
      <w:pPr>
        <w:rPr>
          <w:rFonts w:cs="Arial"/>
          <w:b/>
          <w:sz w:val="22"/>
        </w:rPr>
      </w:pPr>
      <w:r w:rsidRPr="006B5C7E">
        <w:rPr>
          <w:rFonts w:cs="Arial"/>
          <w:b/>
          <w:sz w:val="22"/>
        </w:rPr>
        <w:t>Vraag 4.</w:t>
      </w:r>
      <w:r w:rsidRPr="006B5C7E">
        <w:rPr>
          <w:rFonts w:cs="Arial"/>
          <w:b/>
          <w:sz w:val="22"/>
        </w:rPr>
        <w:tab/>
        <w:t>Hoe en waarom vindt een gefaseerde invoering plaats?</w:t>
      </w:r>
    </w:p>
    <w:p w14:paraId="2E85CFAE" w14:textId="77777777" w:rsidR="006B5C7E" w:rsidRPr="006B5C7E" w:rsidRDefault="006B5C7E" w:rsidP="006B5C7E">
      <w:pPr>
        <w:ind w:left="1410" w:hanging="1410"/>
        <w:rPr>
          <w:rFonts w:cs="Arial"/>
          <w:b/>
          <w:sz w:val="22"/>
        </w:rPr>
      </w:pPr>
      <w:r w:rsidRPr="006B5C7E">
        <w:rPr>
          <w:rFonts w:cs="Arial"/>
          <w:b/>
          <w:sz w:val="22"/>
        </w:rPr>
        <w:t>Vraag 5.</w:t>
      </w:r>
      <w:r w:rsidRPr="006B5C7E">
        <w:rPr>
          <w:rFonts w:cs="Arial"/>
          <w:b/>
          <w:sz w:val="22"/>
        </w:rPr>
        <w:tab/>
        <w:t>Een opgave van realisaties HHT (budget uitgave, aantallen uren) over 2015 en 2016 in het conceptplan opnemen</w:t>
      </w:r>
    </w:p>
    <w:p w14:paraId="5E7D0A8B" w14:textId="77777777" w:rsidR="006B5C7E" w:rsidRPr="006B5C7E" w:rsidRDefault="006B5C7E" w:rsidP="006B5C7E">
      <w:pPr>
        <w:rPr>
          <w:rFonts w:cs="Arial"/>
          <w:sz w:val="22"/>
        </w:rPr>
      </w:pPr>
    </w:p>
    <w:p w14:paraId="7E0A6982" w14:textId="77777777" w:rsidR="006B5C7E" w:rsidRPr="006B5C7E" w:rsidRDefault="006B5C7E" w:rsidP="006B5C7E">
      <w:pPr>
        <w:rPr>
          <w:rFonts w:cs="Arial"/>
          <w:sz w:val="22"/>
        </w:rPr>
      </w:pPr>
      <w:r w:rsidRPr="006B5C7E">
        <w:rPr>
          <w:rFonts w:cs="Arial"/>
          <w:sz w:val="22"/>
        </w:rPr>
        <w:t xml:space="preserve">In het concept beleidsplan staat: </w:t>
      </w:r>
    </w:p>
    <w:p w14:paraId="707E9975" w14:textId="77777777" w:rsidR="006B5C7E" w:rsidRPr="006B5C7E" w:rsidRDefault="006B5C7E" w:rsidP="006B5C7E">
      <w:pPr>
        <w:rPr>
          <w:rFonts w:cs="Arial"/>
          <w:i/>
          <w:sz w:val="22"/>
        </w:rPr>
      </w:pPr>
      <w:r w:rsidRPr="006B5C7E">
        <w:rPr>
          <w:rFonts w:cs="Arial"/>
          <w:i/>
          <w:sz w:val="22"/>
        </w:rPr>
        <w:t xml:space="preserve">Voorgesteld wordt om de HHT vanaf 2017 ook toegankelijk te maken voor mensen met een laag inkomen door gedifferentieerde inwonersbijdragen te hanteren, die tevens meer in overeenstemming is met de geldende eigen bijdrage van de maatwerkvoorziening: </w:t>
      </w:r>
    </w:p>
    <w:p w14:paraId="43D219CF" w14:textId="77777777" w:rsidR="006B5C7E" w:rsidRPr="006B5C7E" w:rsidRDefault="006B5C7E" w:rsidP="006B5C7E">
      <w:pPr>
        <w:rPr>
          <w:rFonts w:cs="Arial"/>
          <w:i/>
          <w:sz w:val="22"/>
        </w:rPr>
      </w:pPr>
    </w:p>
    <w:p w14:paraId="6E350139" w14:textId="77777777" w:rsidR="006B5C7E" w:rsidRPr="006B5C7E" w:rsidRDefault="006B5C7E" w:rsidP="006B5C7E">
      <w:pPr>
        <w:pStyle w:val="Lijstalinea"/>
        <w:numPr>
          <w:ilvl w:val="0"/>
          <w:numId w:val="5"/>
        </w:numPr>
        <w:spacing w:before="0" w:after="0" w:line="290" w:lineRule="exact"/>
        <w:rPr>
          <w:rFonts w:ascii="Arial" w:hAnsi="Arial" w:cs="Arial"/>
          <w:i/>
          <w:sz w:val="22"/>
          <w:szCs w:val="22"/>
        </w:rPr>
      </w:pPr>
      <w:r w:rsidRPr="006B5C7E">
        <w:rPr>
          <w:rFonts w:ascii="Arial" w:hAnsi="Arial" w:cs="Arial"/>
          <w:i/>
          <w:sz w:val="22"/>
          <w:szCs w:val="22"/>
        </w:rPr>
        <w:t>Gelrepashouder</w:t>
      </w:r>
      <w:r w:rsidRPr="006B5C7E">
        <w:rPr>
          <w:rFonts w:ascii="Arial" w:hAnsi="Arial" w:cs="Arial"/>
          <w:i/>
          <w:sz w:val="22"/>
          <w:szCs w:val="22"/>
        </w:rPr>
        <w:tab/>
      </w:r>
      <w:r w:rsidRPr="006B5C7E">
        <w:rPr>
          <w:rFonts w:ascii="Arial" w:hAnsi="Arial" w:cs="Arial"/>
          <w:i/>
          <w:sz w:val="22"/>
          <w:szCs w:val="22"/>
        </w:rPr>
        <w:tab/>
        <w:t>: € 2,50 per uur;</w:t>
      </w:r>
    </w:p>
    <w:p w14:paraId="027CDE8C" w14:textId="77777777" w:rsidR="006B5C7E" w:rsidRPr="006B5C7E" w:rsidRDefault="006B5C7E" w:rsidP="006B5C7E">
      <w:pPr>
        <w:pStyle w:val="Lijstalinea"/>
        <w:numPr>
          <w:ilvl w:val="0"/>
          <w:numId w:val="5"/>
        </w:numPr>
        <w:spacing w:before="0" w:after="0" w:line="290" w:lineRule="exact"/>
        <w:rPr>
          <w:rFonts w:ascii="Arial" w:hAnsi="Arial" w:cs="Arial"/>
          <w:i/>
          <w:sz w:val="22"/>
          <w:szCs w:val="22"/>
        </w:rPr>
      </w:pPr>
      <w:r w:rsidRPr="006B5C7E">
        <w:rPr>
          <w:rFonts w:ascii="Arial" w:hAnsi="Arial" w:cs="Arial"/>
          <w:i/>
          <w:sz w:val="22"/>
          <w:szCs w:val="22"/>
        </w:rPr>
        <w:t>geen Gelrepashouder</w:t>
      </w:r>
      <w:r w:rsidRPr="006B5C7E">
        <w:rPr>
          <w:rFonts w:ascii="Arial" w:hAnsi="Arial" w:cs="Arial"/>
          <w:i/>
          <w:sz w:val="22"/>
          <w:szCs w:val="22"/>
        </w:rPr>
        <w:tab/>
        <w:t>: € 7,50 per uur.</w:t>
      </w:r>
    </w:p>
    <w:p w14:paraId="0B7257A3" w14:textId="77777777" w:rsidR="006B5C7E" w:rsidRPr="006B5C7E" w:rsidRDefault="006B5C7E" w:rsidP="006B5C7E">
      <w:pPr>
        <w:pStyle w:val="Lijstalinea"/>
        <w:spacing w:before="0" w:after="0" w:line="290" w:lineRule="exact"/>
        <w:ind w:left="0"/>
        <w:rPr>
          <w:rFonts w:ascii="Arial" w:hAnsi="Arial" w:cs="Arial"/>
          <w:i/>
          <w:sz w:val="22"/>
          <w:szCs w:val="22"/>
        </w:rPr>
      </w:pPr>
    </w:p>
    <w:p w14:paraId="3C98B33A" w14:textId="77777777" w:rsidR="006B5C7E" w:rsidRPr="006B5C7E" w:rsidRDefault="006B5C7E" w:rsidP="006B5C7E">
      <w:pPr>
        <w:pStyle w:val="Lijstalinea"/>
        <w:spacing w:before="0" w:after="0" w:line="290" w:lineRule="exact"/>
        <w:ind w:left="0"/>
        <w:rPr>
          <w:rFonts w:ascii="Arial" w:hAnsi="Arial" w:cs="Arial"/>
          <w:i/>
          <w:sz w:val="22"/>
          <w:szCs w:val="22"/>
        </w:rPr>
      </w:pPr>
      <w:r w:rsidRPr="006B5C7E">
        <w:rPr>
          <w:rFonts w:ascii="Arial" w:hAnsi="Arial" w:cs="Arial"/>
          <w:i/>
          <w:sz w:val="22"/>
          <w:szCs w:val="22"/>
        </w:rPr>
        <w:t xml:space="preserve">Het voorstel is om de tarieven HHT vanaf 2018 en verder jaarlijks te laten vaststellen. </w:t>
      </w:r>
    </w:p>
    <w:p w14:paraId="49208C94" w14:textId="77777777" w:rsidR="006B5C7E" w:rsidRPr="006B5C7E" w:rsidRDefault="006B5C7E" w:rsidP="006B5C7E">
      <w:pPr>
        <w:rPr>
          <w:rFonts w:cs="Arial"/>
          <w:sz w:val="22"/>
        </w:rPr>
      </w:pPr>
    </w:p>
    <w:p w14:paraId="00BDF67E" w14:textId="77777777" w:rsidR="006B5C7E" w:rsidRPr="006B5C7E" w:rsidRDefault="006B5C7E" w:rsidP="006B5C7E">
      <w:pPr>
        <w:ind w:left="1410" w:hanging="1410"/>
        <w:rPr>
          <w:rFonts w:cs="Arial"/>
          <w:b/>
          <w:sz w:val="22"/>
        </w:rPr>
      </w:pPr>
      <w:r w:rsidRPr="006B5C7E">
        <w:rPr>
          <w:rFonts w:cs="Arial"/>
          <w:b/>
          <w:sz w:val="22"/>
        </w:rPr>
        <w:t>Vraag 6.</w:t>
      </w:r>
      <w:r w:rsidRPr="006B5C7E">
        <w:rPr>
          <w:rFonts w:cs="Arial"/>
          <w:b/>
          <w:sz w:val="22"/>
        </w:rPr>
        <w:tab/>
        <w:t xml:space="preserve">Wordt met tarieven HHT bedoeld de eigen bijdragen? Zo ja, bij 2,5uur per week is de minimale bijdrage €6,25 per week = ruim € 25,- per maand.  In hoeverre kan er een escape opgenomen worden voor die burgers die financieel aan de grond zitten? (schuldhulpverlening)  Zijn er uitzonderingen mogelijk op basis van een uitzonderingsregel als blijkt dat </w:t>
      </w:r>
      <w:r w:rsidRPr="006B5C7E">
        <w:rPr>
          <w:rFonts w:cs="Arial"/>
          <w:b/>
          <w:sz w:val="22"/>
        </w:rPr>
        <w:lastRenderedPageBreak/>
        <w:t>hulp noodzakelijk is maar niet betaald kan worden door de burger? Kwijtschelden van een eigen bijdrage?</w:t>
      </w:r>
    </w:p>
    <w:p w14:paraId="12A5E265" w14:textId="77777777" w:rsidR="006B5C7E" w:rsidRPr="006B5C7E" w:rsidRDefault="006B5C7E" w:rsidP="006B5C7E">
      <w:pPr>
        <w:rPr>
          <w:rFonts w:cs="Arial"/>
          <w:b/>
          <w:sz w:val="22"/>
        </w:rPr>
      </w:pPr>
    </w:p>
    <w:p w14:paraId="00EAED07" w14:textId="77777777" w:rsidR="006B5C7E" w:rsidRPr="006B5C7E" w:rsidRDefault="006B5C7E" w:rsidP="006B5C7E">
      <w:pPr>
        <w:ind w:left="1410" w:hanging="1410"/>
        <w:rPr>
          <w:rFonts w:cs="Arial"/>
          <w:b/>
          <w:color w:val="FF0000"/>
          <w:sz w:val="22"/>
        </w:rPr>
      </w:pPr>
      <w:r w:rsidRPr="006B5C7E">
        <w:rPr>
          <w:rFonts w:cs="Arial"/>
          <w:b/>
          <w:color w:val="FF0000"/>
          <w:sz w:val="22"/>
        </w:rPr>
        <w:t>Advies 1.</w:t>
      </w:r>
      <w:r w:rsidRPr="006B5C7E">
        <w:rPr>
          <w:rFonts w:cs="Arial"/>
          <w:b/>
          <w:color w:val="FF0000"/>
          <w:sz w:val="22"/>
        </w:rPr>
        <w:tab/>
        <w:t xml:space="preserve">De adviesraad Wmo pleit voor een uitzonderingsregel voor mensen die eigen bijdrage echt niet kunnen betalen, terwijl de hulp noodzakelijk is. </w:t>
      </w:r>
    </w:p>
    <w:p w14:paraId="4F93C43A" w14:textId="77777777" w:rsidR="006B5C7E" w:rsidRPr="006B5C7E" w:rsidRDefault="006B5C7E" w:rsidP="006B5C7E">
      <w:pPr>
        <w:contextualSpacing/>
        <w:rPr>
          <w:rFonts w:cs="Arial"/>
          <w:b/>
          <w:sz w:val="22"/>
        </w:rPr>
      </w:pPr>
    </w:p>
    <w:p w14:paraId="72DBBA60" w14:textId="77777777" w:rsidR="006B5C7E" w:rsidRPr="006B5C7E" w:rsidRDefault="006B5C7E" w:rsidP="006B5C7E">
      <w:pPr>
        <w:contextualSpacing/>
        <w:rPr>
          <w:rFonts w:cs="Arial"/>
          <w:b/>
          <w:sz w:val="22"/>
        </w:rPr>
      </w:pPr>
      <w:r w:rsidRPr="006B5C7E">
        <w:rPr>
          <w:rFonts w:cs="Arial"/>
          <w:b/>
          <w:sz w:val="22"/>
        </w:rPr>
        <w:t>Niet bestede middelen HHT 2016</w:t>
      </w:r>
    </w:p>
    <w:p w14:paraId="7289E5A4" w14:textId="77777777" w:rsidR="006B5C7E" w:rsidRPr="006B5C7E" w:rsidRDefault="006B5C7E" w:rsidP="006B5C7E">
      <w:pPr>
        <w:contextualSpacing/>
        <w:rPr>
          <w:rFonts w:cs="Arial"/>
          <w:sz w:val="22"/>
        </w:rPr>
      </w:pPr>
    </w:p>
    <w:p w14:paraId="2F3BACA8" w14:textId="77777777" w:rsidR="006B5C7E" w:rsidRPr="006B5C7E" w:rsidRDefault="006B5C7E" w:rsidP="006B5C7E">
      <w:pPr>
        <w:contextualSpacing/>
        <w:rPr>
          <w:rFonts w:cs="Arial"/>
          <w:i/>
          <w:sz w:val="22"/>
        </w:rPr>
      </w:pPr>
      <w:r w:rsidRPr="006B5C7E">
        <w:rPr>
          <w:rFonts w:cs="Arial"/>
          <w:sz w:val="22"/>
        </w:rPr>
        <w:t>In het concept beleidsplan staat</w:t>
      </w:r>
      <w:r w:rsidRPr="006B5C7E">
        <w:rPr>
          <w:rFonts w:cs="Arial"/>
          <w:i/>
          <w:sz w:val="22"/>
        </w:rPr>
        <w:t>:</w:t>
      </w:r>
    </w:p>
    <w:p w14:paraId="1F5B680C" w14:textId="77777777" w:rsidR="006B5C7E" w:rsidRPr="006B5C7E" w:rsidRDefault="006B5C7E" w:rsidP="006B5C7E">
      <w:pPr>
        <w:contextualSpacing/>
        <w:rPr>
          <w:rFonts w:cs="Arial"/>
          <w:sz w:val="22"/>
        </w:rPr>
      </w:pPr>
      <w:r w:rsidRPr="006B5C7E">
        <w:rPr>
          <w:rFonts w:cs="Arial"/>
          <w:i/>
          <w:sz w:val="22"/>
        </w:rPr>
        <w:t xml:space="preserve"> In 2016 is geconstateerd dat de middelen HHT niet volledig zullen worden besteed. De niet bestede middelen HHT ad € 1,4 miljoen (zie volgende berekening) zijn als onderdeel meegenomen in het raadsvoorstel Voorlopig financiële afsluiting 2016 dat in december 2016 in de raad wordt behandeld. Het voorstel in dit raadsvoorstel is om deze niet bestede middelen in te zetten voor de nieuwe uitvoering HHT in 2017 en verder.</w:t>
      </w:r>
    </w:p>
    <w:p w14:paraId="10B364FC" w14:textId="77777777" w:rsidR="006B5C7E" w:rsidRPr="006B5C7E" w:rsidRDefault="006B5C7E" w:rsidP="006B5C7E">
      <w:pPr>
        <w:contextualSpacing/>
        <w:rPr>
          <w:rFonts w:cs="Arial"/>
          <w:i/>
          <w:sz w:val="22"/>
        </w:rPr>
      </w:pPr>
    </w:p>
    <w:p w14:paraId="4D35DC1B" w14:textId="77777777" w:rsidR="006B5C7E" w:rsidRPr="006B5C7E" w:rsidRDefault="006B5C7E" w:rsidP="006B5C7E">
      <w:pPr>
        <w:ind w:left="1410" w:hanging="1410"/>
        <w:contextualSpacing/>
        <w:rPr>
          <w:rFonts w:cs="Arial"/>
          <w:color w:val="FF0000"/>
          <w:sz w:val="22"/>
        </w:rPr>
      </w:pPr>
      <w:r w:rsidRPr="006B5C7E">
        <w:rPr>
          <w:rFonts w:cs="Arial"/>
          <w:b/>
          <w:color w:val="FF0000"/>
          <w:sz w:val="22"/>
        </w:rPr>
        <w:t>Advies 2.</w:t>
      </w:r>
      <w:r w:rsidRPr="006B5C7E">
        <w:rPr>
          <w:rFonts w:cs="Arial"/>
          <w:b/>
          <w:color w:val="FF0000"/>
          <w:sz w:val="22"/>
        </w:rPr>
        <w:tab/>
        <w:t>De adviesraad Wmo pleit voor “het oormerken” van de niet uitgegeven middelen en die beschikbaar te stellen en te houden voor de doelgroep Wmo en de voorziening HHT voor de komende jaren.</w:t>
      </w:r>
    </w:p>
    <w:p w14:paraId="2649D95E" w14:textId="77777777" w:rsidR="006B5C7E" w:rsidRPr="006B5C7E" w:rsidRDefault="006B5C7E" w:rsidP="006B5C7E">
      <w:pPr>
        <w:rPr>
          <w:rFonts w:cs="Arial"/>
          <w:b/>
          <w:sz w:val="22"/>
          <w:u w:val="single"/>
        </w:rPr>
      </w:pPr>
    </w:p>
    <w:p w14:paraId="7A24B1A7" w14:textId="77777777" w:rsidR="006B5C7E" w:rsidRPr="006B5C7E" w:rsidRDefault="006B5C7E" w:rsidP="006B5C7E">
      <w:pPr>
        <w:pStyle w:val="Geenafstand"/>
        <w:spacing w:line="290" w:lineRule="exact"/>
        <w:ind w:left="1410" w:hanging="1410"/>
        <w:rPr>
          <w:rFonts w:cs="Arial"/>
          <w:b/>
          <w:sz w:val="22"/>
        </w:rPr>
      </w:pPr>
      <w:r w:rsidRPr="006B5C7E">
        <w:rPr>
          <w:rFonts w:cs="Arial"/>
          <w:b/>
          <w:sz w:val="22"/>
        </w:rPr>
        <w:t>Vraag 7.</w:t>
      </w:r>
      <w:r w:rsidRPr="006B5C7E">
        <w:rPr>
          <w:rFonts w:cs="Arial"/>
          <w:b/>
          <w:sz w:val="22"/>
        </w:rPr>
        <w:tab/>
        <w:t>De overgangsregeling voor 300 mensen, hiervoor wordt € 400.000 ingezet. Dit is een persoonlijk budget van €1.300,- tegen een aanbiederstarief van €25 .</w:t>
      </w:r>
    </w:p>
    <w:p w14:paraId="6CC050F2" w14:textId="77777777" w:rsidR="006B5C7E" w:rsidRPr="006B5C7E" w:rsidRDefault="006B5C7E" w:rsidP="006B5C7E">
      <w:pPr>
        <w:pStyle w:val="Geenafstand"/>
        <w:spacing w:line="290" w:lineRule="exact"/>
        <w:ind w:left="1410"/>
        <w:rPr>
          <w:rFonts w:cs="Arial"/>
          <w:b/>
          <w:sz w:val="22"/>
        </w:rPr>
      </w:pPr>
      <w:r w:rsidRPr="006B5C7E">
        <w:rPr>
          <w:rFonts w:cs="Arial"/>
          <w:b/>
          <w:sz w:val="22"/>
        </w:rPr>
        <w:t>Dat betekent dat de burger 50uur op jaarbasis HHT ontvangt.  Dat is niet eens een uur per week…….is het verhoogde budget wel genoeg?</w:t>
      </w:r>
    </w:p>
    <w:p w14:paraId="28EE48BB" w14:textId="77777777" w:rsidR="006B5C7E" w:rsidRPr="006B5C7E" w:rsidRDefault="006B5C7E" w:rsidP="006B5C7E">
      <w:pPr>
        <w:pStyle w:val="Geenafstand"/>
        <w:spacing w:line="290" w:lineRule="exact"/>
        <w:rPr>
          <w:rFonts w:cs="Arial"/>
          <w:b/>
          <w:sz w:val="22"/>
        </w:rPr>
      </w:pPr>
    </w:p>
    <w:p w14:paraId="5868E84D" w14:textId="77777777" w:rsidR="006B5C7E" w:rsidRPr="006B5C7E" w:rsidRDefault="006B5C7E" w:rsidP="006B5C7E">
      <w:pPr>
        <w:pStyle w:val="Geenafstand"/>
        <w:spacing w:line="290" w:lineRule="exact"/>
        <w:ind w:left="1410" w:hanging="1410"/>
        <w:rPr>
          <w:rFonts w:cs="Arial"/>
          <w:b/>
          <w:sz w:val="22"/>
        </w:rPr>
      </w:pPr>
      <w:r w:rsidRPr="006B5C7E">
        <w:rPr>
          <w:rFonts w:cs="Arial"/>
          <w:b/>
          <w:color w:val="FF0000"/>
          <w:sz w:val="22"/>
        </w:rPr>
        <w:t>Advies 3.</w:t>
      </w:r>
      <w:r w:rsidRPr="006B5C7E">
        <w:rPr>
          <w:rFonts w:cs="Arial"/>
          <w:b/>
          <w:sz w:val="22"/>
        </w:rPr>
        <w:tab/>
      </w:r>
      <w:r w:rsidRPr="006B5C7E">
        <w:rPr>
          <w:rFonts w:cs="Arial"/>
          <w:b/>
          <w:color w:val="FF0000"/>
          <w:sz w:val="22"/>
        </w:rPr>
        <w:t>De adviesraad Wmo ziet graag dat het budget van de overgangsregeling afgestemd wordt op 300 gebruikers en een wekelijkse behoefte HHT van 2,5uur per week</w:t>
      </w:r>
      <w:r w:rsidRPr="006B5C7E">
        <w:rPr>
          <w:rFonts w:cs="Arial"/>
          <w:b/>
          <w:sz w:val="22"/>
        </w:rPr>
        <w:t xml:space="preserve">. </w:t>
      </w:r>
    </w:p>
    <w:p w14:paraId="4BA4BEEB" w14:textId="77777777" w:rsidR="006B5C7E" w:rsidRPr="006B5C7E" w:rsidRDefault="006B5C7E" w:rsidP="006B5C7E">
      <w:pPr>
        <w:rPr>
          <w:rFonts w:cs="Arial"/>
          <w:b/>
          <w:sz w:val="22"/>
          <w:u w:val="single"/>
        </w:rPr>
      </w:pPr>
    </w:p>
    <w:p w14:paraId="0A3D1B43" w14:textId="77777777" w:rsidR="006B5C7E" w:rsidRPr="006B5C7E" w:rsidRDefault="006B5C7E" w:rsidP="006B5C7E">
      <w:pPr>
        <w:rPr>
          <w:rFonts w:cs="Arial"/>
          <w:b/>
          <w:sz w:val="22"/>
          <w:u w:val="single"/>
        </w:rPr>
      </w:pPr>
      <w:r w:rsidRPr="006B5C7E">
        <w:rPr>
          <w:rFonts w:cs="Arial"/>
          <w:b/>
          <w:sz w:val="22"/>
          <w:u w:val="single"/>
        </w:rPr>
        <w:t>Doelstelling</w:t>
      </w:r>
    </w:p>
    <w:p w14:paraId="654B7D4E" w14:textId="77777777" w:rsidR="006B5C7E" w:rsidRPr="006B5C7E" w:rsidRDefault="006B5C7E" w:rsidP="006B5C7E">
      <w:pPr>
        <w:rPr>
          <w:rFonts w:cs="Arial"/>
          <w:sz w:val="22"/>
        </w:rPr>
      </w:pPr>
      <w:r w:rsidRPr="006B5C7E">
        <w:rPr>
          <w:rFonts w:cs="Arial"/>
          <w:sz w:val="22"/>
        </w:rPr>
        <w:t xml:space="preserve">Het concept beleidsplan staat: </w:t>
      </w:r>
    </w:p>
    <w:p w14:paraId="1C12FA5F" w14:textId="77777777" w:rsidR="006B5C7E" w:rsidRPr="006B5C7E" w:rsidRDefault="006B5C7E" w:rsidP="006B5C7E">
      <w:pPr>
        <w:rPr>
          <w:rFonts w:cs="Arial"/>
          <w:sz w:val="22"/>
        </w:rPr>
      </w:pPr>
      <w:r w:rsidRPr="006B5C7E">
        <w:rPr>
          <w:rFonts w:cs="Arial"/>
          <w:i/>
          <w:sz w:val="22"/>
        </w:rPr>
        <w:t>Vanaf 2017 worden de rijksmiddelen HHT structureel gemaakt, maar wel voor een veel lager bedrag. Het rijk stelt deze gelden beschikbaar voor de doelen van reguliere werkgelegenheid, fatsoenlijke arbeidsvoorwaarden en de kwaliteit van maatschappelijke ondersteuning</w:t>
      </w:r>
      <w:r w:rsidRPr="006B5C7E">
        <w:rPr>
          <w:rFonts w:cs="Arial"/>
          <w:sz w:val="22"/>
        </w:rPr>
        <w:t xml:space="preserve">. </w:t>
      </w:r>
    </w:p>
    <w:p w14:paraId="1F1BCA9B" w14:textId="77777777" w:rsidR="006B5C7E" w:rsidRPr="006B5C7E" w:rsidRDefault="006B5C7E" w:rsidP="006B5C7E">
      <w:pPr>
        <w:rPr>
          <w:rFonts w:cs="Arial"/>
          <w:sz w:val="22"/>
        </w:rPr>
      </w:pPr>
    </w:p>
    <w:p w14:paraId="083869B7" w14:textId="77777777" w:rsidR="006B5C7E" w:rsidRPr="006B5C7E" w:rsidRDefault="006B5C7E" w:rsidP="006B5C7E">
      <w:pPr>
        <w:rPr>
          <w:rFonts w:cs="Arial"/>
          <w:i/>
          <w:sz w:val="22"/>
        </w:rPr>
      </w:pPr>
      <w:r w:rsidRPr="006B5C7E">
        <w:rPr>
          <w:rFonts w:cs="Arial"/>
          <w:i/>
          <w:sz w:val="22"/>
        </w:rPr>
        <w:t xml:space="preserve">Het doel van de HHT als algemene voorziening is tweeërlei: </w:t>
      </w:r>
    </w:p>
    <w:p w14:paraId="773C36F1" w14:textId="77777777" w:rsidR="006B5C7E" w:rsidRPr="006B5C7E" w:rsidRDefault="006B5C7E" w:rsidP="006B5C7E">
      <w:pPr>
        <w:pStyle w:val="Lijstalinea"/>
        <w:numPr>
          <w:ilvl w:val="0"/>
          <w:numId w:val="1"/>
        </w:numPr>
        <w:spacing w:before="0" w:after="0" w:line="290" w:lineRule="exact"/>
        <w:rPr>
          <w:rFonts w:ascii="Arial" w:hAnsi="Arial" w:cs="Arial"/>
          <w:i/>
          <w:sz w:val="22"/>
          <w:szCs w:val="22"/>
        </w:rPr>
      </w:pPr>
      <w:r w:rsidRPr="006B5C7E">
        <w:rPr>
          <w:rFonts w:ascii="Arial" w:hAnsi="Arial" w:cs="Arial"/>
          <w:i/>
          <w:sz w:val="22"/>
          <w:szCs w:val="22"/>
        </w:rPr>
        <w:t>het creëren van een laagdrempelige voorziening voor huishoudelijke hulp, die ook betaalbaar is voor inwoners met een laag inkomen;</w:t>
      </w:r>
    </w:p>
    <w:p w14:paraId="5C14B4DC" w14:textId="77777777" w:rsidR="006B5C7E" w:rsidRPr="006B5C7E" w:rsidRDefault="006B5C7E" w:rsidP="006B5C7E">
      <w:pPr>
        <w:pStyle w:val="Lijstalinea"/>
        <w:numPr>
          <w:ilvl w:val="0"/>
          <w:numId w:val="1"/>
        </w:numPr>
        <w:spacing w:before="0" w:after="0" w:line="290" w:lineRule="exact"/>
        <w:rPr>
          <w:rFonts w:ascii="Arial" w:hAnsi="Arial" w:cs="Arial"/>
          <w:i/>
          <w:sz w:val="22"/>
          <w:szCs w:val="22"/>
        </w:rPr>
      </w:pPr>
      <w:r w:rsidRPr="006B5C7E">
        <w:rPr>
          <w:rFonts w:ascii="Arial" w:hAnsi="Arial" w:cs="Arial"/>
          <w:i/>
          <w:sz w:val="22"/>
          <w:szCs w:val="22"/>
        </w:rPr>
        <w:t>het behoud van werkgelegenheid in de huishoudelijke ondersteuning</w:t>
      </w:r>
    </w:p>
    <w:p w14:paraId="216B38C3" w14:textId="77777777" w:rsidR="006B5C7E" w:rsidRPr="006B5C7E" w:rsidRDefault="006B5C7E" w:rsidP="006B5C7E">
      <w:pPr>
        <w:rPr>
          <w:rFonts w:cs="Arial"/>
          <w:sz w:val="22"/>
        </w:rPr>
      </w:pPr>
    </w:p>
    <w:p w14:paraId="296D4657" w14:textId="77777777" w:rsidR="006B5C7E" w:rsidRPr="006B5C7E" w:rsidRDefault="006B5C7E" w:rsidP="006B5C7E">
      <w:pPr>
        <w:ind w:left="1410" w:hanging="1410"/>
        <w:rPr>
          <w:rFonts w:cs="Arial"/>
          <w:b/>
          <w:sz w:val="22"/>
        </w:rPr>
      </w:pPr>
      <w:r w:rsidRPr="006B5C7E">
        <w:rPr>
          <w:rFonts w:cs="Arial"/>
          <w:b/>
          <w:sz w:val="22"/>
        </w:rPr>
        <w:t>Vraag 8.</w:t>
      </w:r>
      <w:r w:rsidRPr="006B5C7E">
        <w:rPr>
          <w:rFonts w:cs="Arial"/>
          <w:b/>
          <w:sz w:val="22"/>
        </w:rPr>
        <w:tab/>
        <w:t>Bij de start noem worden de doelen van reguliere werkgelegenheid, fatsoenlijke arbeidsvoorwaarden en de kwaliteit van maatschappelijke ondersteuning benoemd.</w:t>
      </w:r>
    </w:p>
    <w:p w14:paraId="6030459B" w14:textId="77777777" w:rsidR="006B5C7E" w:rsidRPr="006B5C7E" w:rsidRDefault="006B5C7E" w:rsidP="006B5C7E">
      <w:pPr>
        <w:pStyle w:val="Lijstalinea"/>
        <w:spacing w:before="0" w:after="0" w:line="290" w:lineRule="exact"/>
        <w:ind w:left="1410"/>
        <w:rPr>
          <w:rFonts w:ascii="Arial" w:hAnsi="Arial" w:cs="Arial"/>
          <w:b/>
          <w:sz w:val="22"/>
          <w:szCs w:val="22"/>
        </w:rPr>
      </w:pPr>
      <w:r w:rsidRPr="006B5C7E">
        <w:rPr>
          <w:rFonts w:ascii="Arial" w:hAnsi="Arial" w:cs="Arial"/>
          <w:b/>
          <w:sz w:val="22"/>
          <w:szCs w:val="22"/>
        </w:rPr>
        <w:t>De adviesraad Wmo mist bij bovengenoemde doelen het doel kwaliteit van de maatschappelijke ondersteuning. Kan dit doel benoemd en kort uitgelegd worden in het beleidsplan?</w:t>
      </w:r>
    </w:p>
    <w:p w14:paraId="36EB2885" w14:textId="77777777" w:rsidR="006B5C7E" w:rsidRPr="006B5C7E" w:rsidRDefault="006B5C7E" w:rsidP="006B5C7E">
      <w:pPr>
        <w:ind w:left="141"/>
        <w:rPr>
          <w:rFonts w:cs="Arial"/>
          <w:sz w:val="22"/>
        </w:rPr>
      </w:pPr>
    </w:p>
    <w:p w14:paraId="767E4EA7" w14:textId="77777777" w:rsidR="006B5C7E" w:rsidRPr="006B5C7E" w:rsidRDefault="006B5C7E" w:rsidP="006B5C7E">
      <w:pPr>
        <w:ind w:left="1410" w:hanging="1410"/>
        <w:rPr>
          <w:rFonts w:cs="Arial"/>
          <w:b/>
          <w:color w:val="FF0000"/>
          <w:sz w:val="22"/>
        </w:rPr>
      </w:pPr>
      <w:r w:rsidRPr="006B5C7E">
        <w:rPr>
          <w:rFonts w:cs="Arial"/>
          <w:b/>
          <w:color w:val="FF0000"/>
          <w:sz w:val="22"/>
        </w:rPr>
        <w:lastRenderedPageBreak/>
        <w:t>Advies 4.</w:t>
      </w:r>
      <w:r w:rsidRPr="006B5C7E">
        <w:rPr>
          <w:rFonts w:cs="Arial"/>
          <w:b/>
          <w:color w:val="FF0000"/>
          <w:sz w:val="22"/>
        </w:rPr>
        <w:tab/>
        <w:t>De adviesraad Wmo adviseert om bij deze specifieke doelgroepen kwalitatief de  HHT in te zetten. De adviesraad verzoekt om bij de aanbesteding deze eis bij de contractant neer te leggen.</w:t>
      </w:r>
    </w:p>
    <w:p w14:paraId="669C62CA" w14:textId="77777777" w:rsidR="006B5C7E" w:rsidRPr="006B5C7E" w:rsidRDefault="006B5C7E" w:rsidP="006B5C7E">
      <w:pPr>
        <w:rPr>
          <w:rFonts w:cs="Arial"/>
          <w:sz w:val="22"/>
        </w:rPr>
      </w:pPr>
    </w:p>
    <w:p w14:paraId="1886BE9F" w14:textId="77777777" w:rsidR="006B5C7E" w:rsidRPr="006B5C7E" w:rsidRDefault="006B5C7E" w:rsidP="006B5C7E">
      <w:pPr>
        <w:rPr>
          <w:rFonts w:cs="Arial"/>
          <w:sz w:val="22"/>
        </w:rPr>
      </w:pPr>
    </w:p>
    <w:p w14:paraId="044B8812" w14:textId="77777777" w:rsidR="006B5C7E" w:rsidRPr="006B5C7E" w:rsidRDefault="006B5C7E" w:rsidP="006B5C7E">
      <w:pPr>
        <w:rPr>
          <w:rFonts w:cs="Arial"/>
          <w:b/>
          <w:sz w:val="22"/>
          <w:u w:val="single"/>
        </w:rPr>
      </w:pPr>
      <w:r w:rsidRPr="006B5C7E">
        <w:rPr>
          <w:rFonts w:cs="Arial"/>
          <w:b/>
          <w:sz w:val="22"/>
          <w:u w:val="single"/>
        </w:rPr>
        <w:t>Huidig gebruik HHT</w:t>
      </w:r>
    </w:p>
    <w:p w14:paraId="60AFD7C1" w14:textId="77777777" w:rsidR="006B5C7E" w:rsidRPr="006B5C7E" w:rsidRDefault="006B5C7E" w:rsidP="006B5C7E">
      <w:pPr>
        <w:rPr>
          <w:rFonts w:cs="Arial"/>
          <w:sz w:val="22"/>
        </w:rPr>
      </w:pPr>
      <w:r w:rsidRPr="006B5C7E">
        <w:rPr>
          <w:rFonts w:cs="Arial"/>
          <w:sz w:val="22"/>
        </w:rPr>
        <w:t>In het concept beleidsplan staat:</w:t>
      </w:r>
    </w:p>
    <w:p w14:paraId="54F4F050" w14:textId="77777777" w:rsidR="006B5C7E" w:rsidRPr="006B5C7E" w:rsidRDefault="006B5C7E" w:rsidP="006B5C7E">
      <w:pPr>
        <w:rPr>
          <w:rFonts w:cs="Arial"/>
          <w:sz w:val="22"/>
        </w:rPr>
      </w:pPr>
      <w:r w:rsidRPr="006B5C7E">
        <w:rPr>
          <w:rFonts w:cs="Arial"/>
          <w:i/>
          <w:sz w:val="22"/>
        </w:rPr>
        <w:t>Omdat een medewerker HHT gemiddeld 18-20 uur werkt</w:t>
      </w:r>
      <w:r w:rsidRPr="006B5C7E">
        <w:rPr>
          <w:rFonts w:cs="Arial"/>
          <w:i/>
          <w:color w:val="FF0000"/>
          <w:sz w:val="22"/>
        </w:rPr>
        <w:t xml:space="preserve"> </w:t>
      </w:r>
      <w:r w:rsidRPr="006B5C7E">
        <w:rPr>
          <w:rFonts w:cs="Arial"/>
          <w:i/>
          <w:sz w:val="22"/>
        </w:rPr>
        <w:t>betekent dit omgerekend dat in 2016 ca 95 deeltijdbanen in de thuiszorgsector behouden zijn gebleven.</w:t>
      </w:r>
      <w:r w:rsidRPr="006B5C7E">
        <w:rPr>
          <w:rFonts w:cs="Arial"/>
          <w:sz w:val="22"/>
        </w:rPr>
        <w:t xml:space="preserve"> </w:t>
      </w:r>
    </w:p>
    <w:p w14:paraId="53B407CD" w14:textId="77777777" w:rsidR="006B5C7E" w:rsidRPr="006B5C7E" w:rsidRDefault="006B5C7E" w:rsidP="006B5C7E">
      <w:pPr>
        <w:rPr>
          <w:rFonts w:cs="Arial"/>
          <w:sz w:val="22"/>
        </w:rPr>
      </w:pPr>
    </w:p>
    <w:p w14:paraId="3C9C1C0A" w14:textId="77777777" w:rsidR="006B5C7E" w:rsidRPr="006B5C7E" w:rsidRDefault="006B5C7E" w:rsidP="006B5C7E">
      <w:pPr>
        <w:rPr>
          <w:rFonts w:cs="Arial"/>
          <w:b/>
          <w:sz w:val="22"/>
        </w:rPr>
      </w:pPr>
      <w:r w:rsidRPr="006B5C7E">
        <w:rPr>
          <w:rFonts w:cs="Arial"/>
          <w:b/>
          <w:sz w:val="22"/>
        </w:rPr>
        <w:t>Vraag 9.</w:t>
      </w:r>
      <w:r w:rsidRPr="006B5C7E">
        <w:rPr>
          <w:rFonts w:cs="Arial"/>
          <w:b/>
          <w:sz w:val="22"/>
        </w:rPr>
        <w:tab/>
        <w:t xml:space="preserve">Kan deze conclusie toegelicht worden aan de adviesraad Wmo? </w:t>
      </w:r>
    </w:p>
    <w:p w14:paraId="4BEC79EF" w14:textId="77777777" w:rsidR="006B5C7E" w:rsidRPr="006B5C7E" w:rsidRDefault="006B5C7E" w:rsidP="006B5C7E">
      <w:pPr>
        <w:ind w:left="1410" w:hanging="1410"/>
        <w:rPr>
          <w:rFonts w:cs="Arial"/>
          <w:b/>
          <w:sz w:val="22"/>
        </w:rPr>
      </w:pPr>
      <w:r w:rsidRPr="006B5C7E">
        <w:rPr>
          <w:rFonts w:cs="Arial"/>
          <w:b/>
          <w:sz w:val="22"/>
        </w:rPr>
        <w:t>Vraag 10.</w:t>
      </w:r>
      <w:r w:rsidRPr="006B5C7E">
        <w:rPr>
          <w:rFonts w:cs="Arial"/>
          <w:b/>
          <w:sz w:val="22"/>
        </w:rPr>
        <w:tab/>
        <w:t xml:space="preserve">Kan in het beleidsplan vermeld worden het aantal mantelzorgers (o.a. verzilvering van het mantelzorgcompliment) en de hoeveelheid uren HHT die zijn ingezet bij de mantelzorgers? </w:t>
      </w:r>
    </w:p>
    <w:p w14:paraId="4A0E988B" w14:textId="77777777" w:rsidR="006B5C7E" w:rsidRPr="006B5C7E" w:rsidRDefault="006B5C7E" w:rsidP="006B5C7E">
      <w:pPr>
        <w:ind w:left="1410" w:hanging="1410"/>
        <w:rPr>
          <w:rFonts w:cs="Arial"/>
          <w:b/>
          <w:sz w:val="22"/>
        </w:rPr>
      </w:pPr>
    </w:p>
    <w:p w14:paraId="2CFEFAB8" w14:textId="77777777" w:rsidR="006B5C7E" w:rsidRPr="006B5C7E" w:rsidRDefault="006B5C7E" w:rsidP="006B5C7E">
      <w:pPr>
        <w:ind w:left="1410" w:hanging="1410"/>
        <w:rPr>
          <w:rFonts w:cs="Arial"/>
          <w:b/>
          <w:color w:val="FF0000"/>
          <w:sz w:val="22"/>
        </w:rPr>
      </w:pPr>
      <w:r w:rsidRPr="006B5C7E">
        <w:rPr>
          <w:rFonts w:cs="Arial"/>
          <w:b/>
          <w:color w:val="FF0000"/>
          <w:sz w:val="22"/>
        </w:rPr>
        <w:t xml:space="preserve">Advies 5. </w:t>
      </w:r>
      <w:r w:rsidRPr="006B5C7E">
        <w:rPr>
          <w:rFonts w:cs="Arial"/>
          <w:b/>
          <w:color w:val="FF0000"/>
          <w:sz w:val="22"/>
        </w:rPr>
        <w:tab/>
        <w:t>De adviesraad Wmo is voorstander van een duurzame werkrelatie tussen medewerker HHT en de burger (kwalitatief en stabiel)</w:t>
      </w:r>
    </w:p>
    <w:p w14:paraId="4CE51FBD" w14:textId="77777777" w:rsidR="006B5C7E" w:rsidRPr="006B5C7E" w:rsidRDefault="006B5C7E" w:rsidP="006B5C7E">
      <w:pPr>
        <w:ind w:left="1410" w:firstLine="6"/>
        <w:rPr>
          <w:rFonts w:cs="Arial"/>
          <w:b/>
          <w:color w:val="FF0000"/>
          <w:sz w:val="22"/>
        </w:rPr>
      </w:pPr>
      <w:r w:rsidRPr="006B5C7E">
        <w:rPr>
          <w:rFonts w:cs="Arial"/>
          <w:b/>
          <w:color w:val="FF0000"/>
          <w:sz w:val="22"/>
        </w:rPr>
        <w:t>Bijvoorbeeld de groep beginnend dementerende ouderen….dezelfde goed gekwalificeerde HHT medewerker aanwezig in het huis….continuïteit en kwaliteit is een veel betere situatie voor het signaleren van hulpbehoeften.</w:t>
      </w:r>
    </w:p>
    <w:p w14:paraId="0CFF66A9" w14:textId="77777777" w:rsidR="006B5C7E" w:rsidRPr="006B5C7E" w:rsidRDefault="006B5C7E" w:rsidP="006B5C7E">
      <w:pPr>
        <w:ind w:left="1410" w:firstLine="6"/>
        <w:rPr>
          <w:rFonts w:cs="Arial"/>
          <w:b/>
          <w:color w:val="FF0000"/>
          <w:sz w:val="22"/>
        </w:rPr>
      </w:pPr>
    </w:p>
    <w:p w14:paraId="3D12226F" w14:textId="77777777" w:rsidR="006B5C7E" w:rsidRPr="006B5C7E" w:rsidRDefault="006B5C7E" w:rsidP="006B5C7E">
      <w:pPr>
        <w:ind w:left="1410" w:firstLine="6"/>
        <w:rPr>
          <w:rFonts w:cs="Arial"/>
          <w:b/>
          <w:color w:val="FF0000"/>
          <w:sz w:val="22"/>
        </w:rPr>
      </w:pPr>
      <w:r w:rsidRPr="006B5C7E">
        <w:rPr>
          <w:rFonts w:cs="Arial"/>
          <w:b/>
          <w:color w:val="FF0000"/>
          <w:sz w:val="22"/>
        </w:rPr>
        <w:t>Vanuit het standpunt dat meer werkgelegenheid geboden dient te worden aan (werkloze) burgers van Arnhem, zou het beleidsplan maatregelingen/verplichtingen aan de contractanten mee kunnen geven om (werkloze) Arnhems burgers in te zetten (lokale werkgelegenheid)</w:t>
      </w:r>
    </w:p>
    <w:p w14:paraId="7BBFC946" w14:textId="77777777" w:rsidR="006B5C7E" w:rsidRPr="006B5C7E" w:rsidRDefault="006B5C7E" w:rsidP="006B5C7E">
      <w:pPr>
        <w:ind w:left="141"/>
        <w:rPr>
          <w:rFonts w:cs="Arial"/>
          <w:sz w:val="22"/>
        </w:rPr>
      </w:pPr>
    </w:p>
    <w:p w14:paraId="0799712D" w14:textId="77777777" w:rsidR="006B5C7E" w:rsidRPr="006B5C7E" w:rsidRDefault="006B5C7E" w:rsidP="006B5C7E">
      <w:pPr>
        <w:rPr>
          <w:rFonts w:cs="Arial"/>
          <w:b/>
          <w:sz w:val="22"/>
        </w:rPr>
      </w:pPr>
    </w:p>
    <w:p w14:paraId="249790CF" w14:textId="77777777" w:rsidR="006B5C7E" w:rsidRPr="006B5C7E" w:rsidRDefault="006B5C7E" w:rsidP="006B5C7E">
      <w:pPr>
        <w:rPr>
          <w:rFonts w:cs="Arial"/>
          <w:b/>
          <w:sz w:val="22"/>
          <w:u w:val="single"/>
        </w:rPr>
      </w:pPr>
      <w:r w:rsidRPr="006B5C7E">
        <w:rPr>
          <w:rFonts w:cs="Arial"/>
          <w:b/>
          <w:sz w:val="22"/>
          <w:u w:val="single"/>
        </w:rPr>
        <w:t>Algemene voorziening HHT</w:t>
      </w:r>
    </w:p>
    <w:p w14:paraId="659B1749" w14:textId="77777777" w:rsidR="006B5C7E" w:rsidRPr="006B5C7E" w:rsidRDefault="006B5C7E" w:rsidP="006B5C7E">
      <w:pPr>
        <w:rPr>
          <w:rFonts w:cs="Arial"/>
          <w:b/>
          <w:sz w:val="22"/>
        </w:rPr>
      </w:pPr>
    </w:p>
    <w:p w14:paraId="09D92D4E" w14:textId="77777777" w:rsidR="006B5C7E" w:rsidRPr="006B5C7E" w:rsidRDefault="006B5C7E" w:rsidP="006B5C7E">
      <w:pPr>
        <w:rPr>
          <w:rFonts w:cs="Arial"/>
          <w:sz w:val="22"/>
        </w:rPr>
      </w:pPr>
      <w:r w:rsidRPr="006B5C7E">
        <w:rPr>
          <w:rFonts w:cs="Arial"/>
          <w:sz w:val="22"/>
        </w:rPr>
        <w:t>In het concept beleidsplan staat:</w:t>
      </w:r>
    </w:p>
    <w:p w14:paraId="6BABBE62" w14:textId="77777777" w:rsidR="006B5C7E" w:rsidRPr="006B5C7E" w:rsidRDefault="006B5C7E" w:rsidP="006B5C7E">
      <w:pPr>
        <w:rPr>
          <w:rFonts w:cs="Arial"/>
          <w:i/>
          <w:sz w:val="22"/>
        </w:rPr>
      </w:pPr>
      <w:r w:rsidRPr="006B5C7E">
        <w:rPr>
          <w:rFonts w:cs="Arial"/>
          <w:i/>
          <w:sz w:val="22"/>
        </w:rPr>
        <w:t xml:space="preserve">Voor de uitvoering van de HHT is het voorstel om bepaalde uitgangspunten te hanteren. </w:t>
      </w:r>
    </w:p>
    <w:p w14:paraId="36B3A685" w14:textId="77777777" w:rsidR="006B5C7E" w:rsidRPr="006B5C7E" w:rsidRDefault="006B5C7E" w:rsidP="006B5C7E">
      <w:pPr>
        <w:rPr>
          <w:rFonts w:cs="Arial"/>
          <w:i/>
          <w:sz w:val="22"/>
        </w:rPr>
      </w:pPr>
    </w:p>
    <w:p w14:paraId="25080BF8" w14:textId="77777777" w:rsidR="006B5C7E" w:rsidRPr="006B5C7E" w:rsidRDefault="006B5C7E" w:rsidP="006B5C7E">
      <w:pPr>
        <w:rPr>
          <w:rFonts w:cs="Arial"/>
          <w:i/>
          <w:sz w:val="22"/>
        </w:rPr>
      </w:pPr>
      <w:r w:rsidRPr="006B5C7E">
        <w:rPr>
          <w:rFonts w:cs="Arial"/>
          <w:i/>
          <w:sz w:val="22"/>
        </w:rPr>
        <w:t>De belangrijkste hiervan zijn:</w:t>
      </w:r>
    </w:p>
    <w:p w14:paraId="40BFDFCB" w14:textId="77777777" w:rsidR="006B5C7E" w:rsidRPr="006B5C7E" w:rsidRDefault="006B5C7E" w:rsidP="006B5C7E">
      <w:pPr>
        <w:pStyle w:val="Lijstalinea"/>
        <w:numPr>
          <w:ilvl w:val="0"/>
          <w:numId w:val="2"/>
        </w:numPr>
        <w:spacing w:before="0" w:after="0" w:line="290" w:lineRule="exact"/>
        <w:rPr>
          <w:rFonts w:ascii="Arial" w:hAnsi="Arial" w:cs="Arial"/>
          <w:i/>
          <w:sz w:val="22"/>
          <w:szCs w:val="22"/>
        </w:rPr>
      </w:pPr>
      <w:r w:rsidRPr="006B5C7E">
        <w:rPr>
          <w:rFonts w:ascii="Arial" w:hAnsi="Arial" w:cs="Arial"/>
          <w:i/>
          <w:sz w:val="22"/>
          <w:szCs w:val="22"/>
        </w:rPr>
        <w:t>de HHT ter beschikking te stellen voor specifieke doelgroepen (zie 4.2);</w:t>
      </w:r>
    </w:p>
    <w:p w14:paraId="1BF93927" w14:textId="77777777" w:rsidR="006B5C7E" w:rsidRPr="006B5C7E" w:rsidRDefault="006B5C7E" w:rsidP="006B5C7E">
      <w:pPr>
        <w:pStyle w:val="Lijstalinea"/>
        <w:numPr>
          <w:ilvl w:val="0"/>
          <w:numId w:val="2"/>
        </w:numPr>
        <w:spacing w:before="0" w:after="0" w:line="290" w:lineRule="exact"/>
        <w:rPr>
          <w:rFonts w:ascii="Arial" w:hAnsi="Arial" w:cs="Arial"/>
          <w:i/>
          <w:sz w:val="22"/>
          <w:szCs w:val="22"/>
        </w:rPr>
      </w:pPr>
      <w:r w:rsidRPr="006B5C7E">
        <w:rPr>
          <w:rFonts w:ascii="Arial" w:hAnsi="Arial" w:cs="Arial"/>
          <w:i/>
          <w:sz w:val="22"/>
          <w:szCs w:val="22"/>
        </w:rPr>
        <w:t>uit te gaan van een lichte toets</w:t>
      </w:r>
      <w:r w:rsidRPr="006B5C7E">
        <w:rPr>
          <w:rFonts w:ascii="Arial" w:hAnsi="Arial" w:cs="Arial"/>
          <w:i/>
          <w:color w:val="FF0000"/>
          <w:sz w:val="22"/>
          <w:szCs w:val="22"/>
        </w:rPr>
        <w:t xml:space="preserve"> </w:t>
      </w:r>
      <w:r w:rsidRPr="006B5C7E">
        <w:rPr>
          <w:rFonts w:ascii="Arial" w:hAnsi="Arial" w:cs="Arial"/>
          <w:i/>
          <w:sz w:val="22"/>
          <w:szCs w:val="22"/>
        </w:rPr>
        <w:t xml:space="preserve">om voor de HHT in aanmerking te komen; </w:t>
      </w:r>
    </w:p>
    <w:p w14:paraId="43124ECE" w14:textId="77777777" w:rsidR="006B5C7E" w:rsidRPr="006B5C7E" w:rsidRDefault="006B5C7E" w:rsidP="006B5C7E">
      <w:pPr>
        <w:pStyle w:val="Lijstalinea"/>
        <w:spacing w:before="0" w:after="0" w:line="290" w:lineRule="exact"/>
        <w:ind w:left="360"/>
        <w:rPr>
          <w:rFonts w:ascii="Arial" w:hAnsi="Arial" w:cs="Arial"/>
          <w:i/>
          <w:sz w:val="22"/>
          <w:szCs w:val="22"/>
        </w:rPr>
      </w:pPr>
    </w:p>
    <w:p w14:paraId="3066132C" w14:textId="77777777" w:rsidR="006B5C7E" w:rsidRPr="006B5C7E" w:rsidRDefault="006B5C7E" w:rsidP="006B5C7E">
      <w:pPr>
        <w:ind w:left="1410" w:hanging="1410"/>
        <w:rPr>
          <w:rFonts w:cs="Arial"/>
          <w:b/>
          <w:sz w:val="22"/>
        </w:rPr>
      </w:pPr>
      <w:r w:rsidRPr="006B5C7E">
        <w:rPr>
          <w:rFonts w:cs="Arial"/>
          <w:b/>
          <w:sz w:val="22"/>
        </w:rPr>
        <w:t>Vraag 11.</w:t>
      </w:r>
      <w:r w:rsidRPr="006B5C7E">
        <w:rPr>
          <w:rFonts w:cs="Arial"/>
          <w:b/>
          <w:sz w:val="22"/>
        </w:rPr>
        <w:tab/>
        <w:t>Op welke wijze vindt die toets plaats en met welke criteria? Voor de burger moet het erg duidelijk zijn wanneer hij/zij aanspraak kan maken op een voorziening!</w:t>
      </w:r>
    </w:p>
    <w:p w14:paraId="56FA4CC2" w14:textId="77777777" w:rsidR="006B5C7E" w:rsidRPr="006B5C7E" w:rsidRDefault="006B5C7E" w:rsidP="006B5C7E">
      <w:pPr>
        <w:pStyle w:val="Lijstalinea"/>
        <w:spacing w:before="0" w:after="0" w:line="290" w:lineRule="exact"/>
        <w:ind w:left="360"/>
        <w:rPr>
          <w:rFonts w:ascii="Arial" w:hAnsi="Arial" w:cs="Arial"/>
          <w:sz w:val="22"/>
          <w:szCs w:val="22"/>
        </w:rPr>
      </w:pPr>
    </w:p>
    <w:p w14:paraId="5B5F9D25" w14:textId="77777777" w:rsidR="006B5C7E" w:rsidRPr="006B5C7E" w:rsidRDefault="006B5C7E" w:rsidP="006B5C7E">
      <w:pPr>
        <w:pStyle w:val="Lijstalinea"/>
        <w:numPr>
          <w:ilvl w:val="0"/>
          <w:numId w:val="3"/>
        </w:numPr>
        <w:spacing w:before="0" w:after="0" w:line="290" w:lineRule="exact"/>
        <w:rPr>
          <w:rFonts w:ascii="Arial" w:hAnsi="Arial" w:cs="Arial"/>
          <w:sz w:val="22"/>
          <w:szCs w:val="22"/>
        </w:rPr>
      </w:pPr>
      <w:r w:rsidRPr="006B5C7E">
        <w:rPr>
          <w:rFonts w:ascii="Arial" w:hAnsi="Arial" w:cs="Arial"/>
          <w:sz w:val="22"/>
          <w:szCs w:val="22"/>
        </w:rPr>
        <w:t>uit te gaan van een maximum van 2.5 uur per week. In de praktijk blijkt dat 2,5 uur in de meeste gevallen toereikend is voor het schoonhouden van de woning. Indien dit niet het geval is, dan verwijst de aanbieder HHT naar de sociale wijkteams, omdat er sprake kan zijn van complexere of meervoudige problematiek;</w:t>
      </w:r>
    </w:p>
    <w:p w14:paraId="7E1C7924" w14:textId="77777777" w:rsidR="006B5C7E" w:rsidRPr="006B5C7E" w:rsidRDefault="006B5C7E" w:rsidP="006B5C7E">
      <w:pPr>
        <w:rPr>
          <w:rFonts w:cs="Arial"/>
          <w:sz w:val="22"/>
        </w:rPr>
      </w:pPr>
    </w:p>
    <w:p w14:paraId="25605F14" w14:textId="77777777" w:rsidR="006B5C7E" w:rsidRPr="006B5C7E" w:rsidRDefault="006B5C7E" w:rsidP="006B5C7E">
      <w:pPr>
        <w:ind w:left="1410" w:hanging="1410"/>
        <w:rPr>
          <w:rFonts w:cs="Arial"/>
          <w:b/>
          <w:sz w:val="22"/>
        </w:rPr>
      </w:pPr>
      <w:r w:rsidRPr="006B5C7E">
        <w:rPr>
          <w:rFonts w:cs="Arial"/>
          <w:b/>
          <w:sz w:val="22"/>
        </w:rPr>
        <w:t>Vraag 12.</w:t>
      </w:r>
      <w:r w:rsidRPr="006B5C7E">
        <w:rPr>
          <w:rFonts w:cs="Arial"/>
          <w:b/>
          <w:sz w:val="22"/>
        </w:rPr>
        <w:tab/>
        <w:t>Als blijkt dat een maximum van 2,5uur te weinig is, kan dan HHT uitgebreid worden naar meer uren? Welke voorzieningen kunnen dan ingezet worden om meer huishoudelijk werk te leveren? Mogelijkheid voor maatwerk?</w:t>
      </w:r>
    </w:p>
    <w:p w14:paraId="7D2C459F" w14:textId="77777777" w:rsidR="006B5C7E" w:rsidRPr="006B5C7E" w:rsidRDefault="006B5C7E" w:rsidP="006B5C7E">
      <w:pPr>
        <w:ind w:left="360"/>
        <w:rPr>
          <w:rFonts w:cs="Arial"/>
          <w:b/>
          <w:color w:val="FF0000"/>
          <w:sz w:val="22"/>
        </w:rPr>
      </w:pPr>
    </w:p>
    <w:p w14:paraId="2677F048" w14:textId="77777777" w:rsidR="006B5C7E" w:rsidRPr="006B5C7E" w:rsidRDefault="006B5C7E" w:rsidP="006B5C7E">
      <w:pPr>
        <w:ind w:left="1410" w:hanging="1410"/>
        <w:rPr>
          <w:rFonts w:cs="Arial"/>
          <w:color w:val="FF0000"/>
          <w:sz w:val="22"/>
        </w:rPr>
      </w:pPr>
      <w:r w:rsidRPr="006B5C7E">
        <w:rPr>
          <w:rFonts w:cs="Arial"/>
          <w:b/>
          <w:color w:val="FF0000"/>
          <w:sz w:val="22"/>
        </w:rPr>
        <w:t xml:space="preserve">Advies 6. </w:t>
      </w:r>
      <w:r w:rsidRPr="006B5C7E">
        <w:rPr>
          <w:rFonts w:cs="Arial"/>
          <w:b/>
          <w:color w:val="FF0000"/>
          <w:sz w:val="22"/>
        </w:rPr>
        <w:tab/>
        <w:t>De adviesraad Wmo adviseert vereenvoudiging van de uitvoeringsregels. Denk hierbij aan de aanvraag en toets criteria (burger)  en het declaratiesysteem (contractant).</w:t>
      </w:r>
    </w:p>
    <w:p w14:paraId="5B8ACED2" w14:textId="77777777" w:rsidR="006B5C7E" w:rsidRPr="006B5C7E" w:rsidRDefault="006B5C7E" w:rsidP="006B5C7E">
      <w:pPr>
        <w:rPr>
          <w:rFonts w:cs="Arial"/>
          <w:sz w:val="22"/>
          <w:u w:val="single"/>
        </w:rPr>
      </w:pPr>
      <w:r w:rsidRPr="006B5C7E">
        <w:rPr>
          <w:rFonts w:cs="Arial"/>
          <w:b/>
          <w:sz w:val="22"/>
          <w:u w:val="single"/>
        </w:rPr>
        <w:t>Doelgroepen HHT</w:t>
      </w:r>
    </w:p>
    <w:p w14:paraId="772D4679" w14:textId="77777777" w:rsidR="006B5C7E" w:rsidRPr="006B5C7E" w:rsidRDefault="006B5C7E" w:rsidP="006B5C7E">
      <w:pPr>
        <w:rPr>
          <w:rFonts w:cs="Arial"/>
          <w:sz w:val="22"/>
        </w:rPr>
      </w:pPr>
    </w:p>
    <w:p w14:paraId="1EF57749" w14:textId="77777777" w:rsidR="006B5C7E" w:rsidRPr="006B5C7E" w:rsidRDefault="006B5C7E" w:rsidP="006B5C7E">
      <w:pPr>
        <w:rPr>
          <w:rFonts w:cs="Arial"/>
          <w:sz w:val="22"/>
        </w:rPr>
      </w:pPr>
      <w:r w:rsidRPr="006B5C7E">
        <w:rPr>
          <w:rFonts w:cs="Arial"/>
          <w:sz w:val="22"/>
        </w:rPr>
        <w:t>In het concept beleidsplan staat:</w:t>
      </w:r>
    </w:p>
    <w:p w14:paraId="49EDF194" w14:textId="77777777" w:rsidR="006B5C7E" w:rsidRPr="006B5C7E" w:rsidRDefault="006B5C7E" w:rsidP="006B5C7E">
      <w:pPr>
        <w:rPr>
          <w:rFonts w:cs="Arial"/>
          <w:i/>
          <w:sz w:val="22"/>
        </w:rPr>
      </w:pPr>
      <w:r w:rsidRPr="006B5C7E">
        <w:rPr>
          <w:rFonts w:cs="Arial"/>
          <w:i/>
          <w:sz w:val="22"/>
        </w:rPr>
        <w:t>Voor de uitvoering HHT vanaf 2017 wordt voorgesteld uit te gaan van de volgende doelgroepen:</w:t>
      </w:r>
    </w:p>
    <w:p w14:paraId="48598E3C" w14:textId="77777777" w:rsidR="006B5C7E" w:rsidRPr="006B5C7E" w:rsidRDefault="006B5C7E" w:rsidP="006B5C7E">
      <w:pPr>
        <w:pStyle w:val="Lijstalinea"/>
        <w:numPr>
          <w:ilvl w:val="0"/>
          <w:numId w:val="4"/>
        </w:numPr>
        <w:spacing w:before="0" w:after="0" w:line="290" w:lineRule="exact"/>
        <w:rPr>
          <w:rFonts w:ascii="Arial" w:hAnsi="Arial" w:cs="Arial"/>
          <w:i/>
          <w:sz w:val="22"/>
          <w:szCs w:val="22"/>
        </w:rPr>
      </w:pPr>
      <w:r w:rsidRPr="006B5C7E">
        <w:rPr>
          <w:rFonts w:ascii="Arial" w:hAnsi="Arial" w:cs="Arial"/>
          <w:i/>
          <w:sz w:val="22"/>
          <w:szCs w:val="22"/>
        </w:rPr>
        <w:t xml:space="preserve">zelfstandig wonende inwoners van 75 jaar of ouder en/of; </w:t>
      </w:r>
    </w:p>
    <w:p w14:paraId="2EB27AF9" w14:textId="77777777" w:rsidR="006B5C7E" w:rsidRPr="006B5C7E" w:rsidRDefault="006B5C7E" w:rsidP="006B5C7E">
      <w:pPr>
        <w:pStyle w:val="Lijstalinea"/>
        <w:numPr>
          <w:ilvl w:val="0"/>
          <w:numId w:val="4"/>
        </w:numPr>
        <w:spacing w:before="0" w:after="0" w:line="290" w:lineRule="exact"/>
        <w:rPr>
          <w:rFonts w:ascii="Arial" w:hAnsi="Arial" w:cs="Arial"/>
          <w:sz w:val="22"/>
          <w:szCs w:val="22"/>
        </w:rPr>
      </w:pPr>
      <w:r w:rsidRPr="006B5C7E">
        <w:rPr>
          <w:rFonts w:ascii="Arial" w:hAnsi="Arial" w:cs="Arial"/>
          <w:i/>
          <w:sz w:val="22"/>
          <w:szCs w:val="22"/>
        </w:rPr>
        <w:t>inwoners die (tijdelijk) ziek zijn en/of</w:t>
      </w:r>
    </w:p>
    <w:p w14:paraId="102480DF" w14:textId="77777777" w:rsidR="006B5C7E" w:rsidRPr="006B5C7E" w:rsidRDefault="006B5C7E" w:rsidP="006B5C7E">
      <w:pPr>
        <w:pStyle w:val="Lijstalinea"/>
        <w:spacing w:before="0" w:after="0" w:line="290" w:lineRule="exact"/>
        <w:ind w:left="360"/>
        <w:rPr>
          <w:rFonts w:ascii="Arial" w:hAnsi="Arial" w:cs="Arial"/>
          <w:sz w:val="22"/>
          <w:szCs w:val="22"/>
        </w:rPr>
      </w:pPr>
    </w:p>
    <w:p w14:paraId="63709964" w14:textId="77777777" w:rsidR="006B5C7E" w:rsidRPr="006B5C7E" w:rsidRDefault="006B5C7E" w:rsidP="006B5C7E">
      <w:pPr>
        <w:ind w:left="1410" w:hanging="1410"/>
        <w:rPr>
          <w:rFonts w:cs="Arial"/>
          <w:b/>
          <w:sz w:val="22"/>
        </w:rPr>
      </w:pPr>
      <w:r w:rsidRPr="006B5C7E">
        <w:rPr>
          <w:rFonts w:cs="Arial"/>
          <w:b/>
          <w:sz w:val="22"/>
        </w:rPr>
        <w:t>Vraag 13.</w:t>
      </w:r>
      <w:r w:rsidRPr="006B5C7E">
        <w:rPr>
          <w:rFonts w:cs="Arial"/>
          <w:b/>
          <w:sz w:val="22"/>
        </w:rPr>
        <w:tab/>
        <w:t>Een griepje is ook een tijdelijke ziekte…..misschien niet aangeven waarom iemand iets niet kan maar aangeven als de burger niet in staat is zelfstandig te zijn?</w:t>
      </w:r>
    </w:p>
    <w:p w14:paraId="71B97BE0" w14:textId="77777777" w:rsidR="006B5C7E" w:rsidRPr="006B5C7E" w:rsidRDefault="006B5C7E" w:rsidP="006B5C7E">
      <w:pPr>
        <w:rPr>
          <w:rFonts w:cs="Arial"/>
          <w:sz w:val="22"/>
        </w:rPr>
      </w:pPr>
    </w:p>
    <w:p w14:paraId="73D22573" w14:textId="77777777" w:rsidR="006B5C7E" w:rsidRPr="006B5C7E" w:rsidRDefault="006B5C7E" w:rsidP="006B5C7E">
      <w:pPr>
        <w:rPr>
          <w:rFonts w:cs="Arial"/>
          <w:sz w:val="22"/>
        </w:rPr>
      </w:pPr>
    </w:p>
    <w:p w14:paraId="5FF3AE54" w14:textId="77777777" w:rsidR="006B5C7E" w:rsidRPr="006B5C7E" w:rsidRDefault="006B5C7E" w:rsidP="006B5C7E">
      <w:pPr>
        <w:rPr>
          <w:rFonts w:cs="Arial"/>
          <w:sz w:val="22"/>
          <w:u w:val="single"/>
        </w:rPr>
      </w:pPr>
      <w:r w:rsidRPr="006B5C7E">
        <w:rPr>
          <w:rFonts w:cs="Arial"/>
          <w:b/>
          <w:sz w:val="22"/>
          <w:u w:val="single"/>
        </w:rPr>
        <w:t>Acquisitie en communicatie HHT</w:t>
      </w:r>
    </w:p>
    <w:p w14:paraId="2273A89B" w14:textId="77777777" w:rsidR="006B5C7E" w:rsidRPr="006B5C7E" w:rsidRDefault="006B5C7E" w:rsidP="006B5C7E">
      <w:pPr>
        <w:rPr>
          <w:rFonts w:cs="Arial"/>
          <w:sz w:val="22"/>
        </w:rPr>
      </w:pPr>
      <w:r w:rsidRPr="006B5C7E">
        <w:rPr>
          <w:rFonts w:cs="Arial"/>
          <w:sz w:val="22"/>
        </w:rPr>
        <w:t>In het concept beleidsplan staat:</w:t>
      </w:r>
    </w:p>
    <w:p w14:paraId="4A17FEDA" w14:textId="77777777" w:rsidR="006B5C7E" w:rsidRPr="006B5C7E" w:rsidRDefault="006B5C7E" w:rsidP="006B5C7E">
      <w:pPr>
        <w:rPr>
          <w:rFonts w:cs="Arial"/>
          <w:i/>
          <w:sz w:val="22"/>
        </w:rPr>
      </w:pPr>
      <w:r w:rsidRPr="006B5C7E">
        <w:rPr>
          <w:rFonts w:cs="Arial"/>
          <w:i/>
          <w:sz w:val="22"/>
        </w:rPr>
        <w:t>Het is van belang om een communicatietraject voor de HHT op te zetten, bijvoorbeeld via website www. zodoenwijhetinArnhem.nl,  gemeentepagina Arnhemse Koerier, Mantelzorg vrijwillige thuishulp ( MVT Arnhem) en andere relevante internetsites.</w:t>
      </w:r>
    </w:p>
    <w:p w14:paraId="1598C20C" w14:textId="77777777" w:rsidR="006B5C7E" w:rsidRPr="006B5C7E" w:rsidRDefault="006B5C7E" w:rsidP="006B5C7E">
      <w:pPr>
        <w:rPr>
          <w:rFonts w:cs="Arial"/>
          <w:sz w:val="22"/>
        </w:rPr>
      </w:pPr>
    </w:p>
    <w:p w14:paraId="2058F976" w14:textId="77777777" w:rsidR="006B5C7E" w:rsidRPr="006B5C7E" w:rsidRDefault="006B5C7E" w:rsidP="006B5C7E">
      <w:pPr>
        <w:ind w:left="1410" w:hanging="1410"/>
        <w:rPr>
          <w:rFonts w:cs="Arial"/>
          <w:color w:val="FF0000"/>
          <w:sz w:val="22"/>
        </w:rPr>
      </w:pPr>
      <w:r w:rsidRPr="006B5C7E">
        <w:rPr>
          <w:rFonts w:cs="Arial"/>
          <w:b/>
          <w:color w:val="FF0000"/>
          <w:sz w:val="22"/>
        </w:rPr>
        <w:t>Advies 7.</w:t>
      </w:r>
      <w:r w:rsidRPr="006B5C7E">
        <w:rPr>
          <w:rFonts w:cs="Arial"/>
          <w:b/>
          <w:color w:val="FF0000"/>
          <w:sz w:val="22"/>
        </w:rPr>
        <w:tab/>
        <w:t xml:space="preserve">De adviesraad Wmo  verzoekt om ook brochures, flyers, huisbezoeken en wijkbijeenkomsten in te zetten voor de promotie van HHT. Dit is belangrijk voor de doelgroepen die geen ICT middelen hebben. </w:t>
      </w:r>
    </w:p>
    <w:p w14:paraId="1066F910" w14:textId="77777777" w:rsidR="006B5C7E" w:rsidRPr="006B5C7E" w:rsidRDefault="006B5C7E" w:rsidP="006B5C7E">
      <w:pPr>
        <w:rPr>
          <w:rFonts w:cs="Arial"/>
          <w:sz w:val="22"/>
        </w:rPr>
      </w:pPr>
    </w:p>
    <w:p w14:paraId="596DA271" w14:textId="77777777" w:rsidR="006B5C7E" w:rsidRPr="006B5C7E" w:rsidRDefault="006B5C7E" w:rsidP="006B5C7E">
      <w:pPr>
        <w:rPr>
          <w:rFonts w:cs="Arial"/>
          <w:b/>
          <w:sz w:val="22"/>
          <w:u w:val="single"/>
        </w:rPr>
      </w:pPr>
      <w:r w:rsidRPr="006B5C7E">
        <w:rPr>
          <w:rFonts w:cs="Arial"/>
          <w:b/>
          <w:sz w:val="22"/>
          <w:u w:val="single"/>
        </w:rPr>
        <w:t>Besluiten over HHT</w:t>
      </w:r>
    </w:p>
    <w:p w14:paraId="5DFDBBC4" w14:textId="77777777" w:rsidR="006B5C7E" w:rsidRPr="006B5C7E" w:rsidRDefault="006B5C7E" w:rsidP="006B5C7E">
      <w:pPr>
        <w:ind w:left="1410" w:hanging="1410"/>
        <w:rPr>
          <w:rFonts w:cs="Arial"/>
          <w:b/>
          <w:color w:val="FF0000"/>
          <w:sz w:val="22"/>
        </w:rPr>
      </w:pPr>
      <w:r w:rsidRPr="006B5C7E">
        <w:rPr>
          <w:rFonts w:cs="Arial"/>
          <w:b/>
          <w:color w:val="FF0000"/>
          <w:sz w:val="22"/>
        </w:rPr>
        <w:t>Advies 8.</w:t>
      </w:r>
      <w:r w:rsidRPr="006B5C7E">
        <w:rPr>
          <w:rFonts w:cs="Arial"/>
          <w:b/>
          <w:color w:val="FF0000"/>
          <w:sz w:val="22"/>
        </w:rPr>
        <w:tab/>
        <w:t>De adviesraad Wmo adviseert om de burger altijd schriftelijk te laten informeren door de contractanten over de besluit name, de inzet van HHT en de beroepsmogelijkheden.</w:t>
      </w:r>
    </w:p>
    <w:p w14:paraId="6A192B90" w14:textId="77777777" w:rsidR="006B5C7E" w:rsidRPr="006B5C7E" w:rsidRDefault="006B5C7E" w:rsidP="006B5C7E">
      <w:pPr>
        <w:rPr>
          <w:rFonts w:cs="Arial"/>
          <w:b/>
          <w:sz w:val="22"/>
        </w:rPr>
      </w:pPr>
    </w:p>
    <w:p w14:paraId="54A36924" w14:textId="77777777" w:rsidR="00436554" w:rsidRPr="006B5C7E" w:rsidRDefault="000363C1" w:rsidP="006B5C7E">
      <w:pPr>
        <w:contextualSpacing/>
        <w:rPr>
          <w:rFonts w:cs="Arial"/>
        </w:rPr>
      </w:pPr>
    </w:p>
    <w:p w14:paraId="54A36925" w14:textId="77777777" w:rsidR="00436554" w:rsidRPr="006B5C7E" w:rsidRDefault="000363C1" w:rsidP="006B5C7E">
      <w:pPr>
        <w:contextualSpacing/>
        <w:rPr>
          <w:rFonts w:cs="Arial"/>
        </w:rPr>
      </w:pPr>
    </w:p>
    <w:sectPr w:rsidR="00436554" w:rsidRPr="006B5C7E" w:rsidSect="006B5C7E">
      <w:headerReference w:type="default" r:id="rId7"/>
      <w:footerReference w:type="default" r:id="rId8"/>
      <w:headerReference w:type="first" r:id="rId9"/>
      <w:footerReference w:type="first" r:id="rId10"/>
      <w:pgSz w:w="11906" w:h="16838" w:code="9"/>
      <w:pgMar w:top="1446" w:right="1247" w:bottom="1418" w:left="1361" w:header="284" w:footer="512"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36936" w14:textId="77777777" w:rsidR="00DF3123" w:rsidRDefault="006B5C7E">
      <w:pPr>
        <w:spacing w:line="240" w:lineRule="auto"/>
      </w:pPr>
      <w:r>
        <w:separator/>
      </w:r>
    </w:p>
  </w:endnote>
  <w:endnote w:type="continuationSeparator" w:id="0">
    <w:p w14:paraId="54A36938" w14:textId="77777777" w:rsidR="00DF3123" w:rsidRDefault="006B5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B73C" w14:textId="1B093A71" w:rsidR="006B5C7E" w:rsidRDefault="006B5C7E" w:rsidP="006B5C7E">
    <w:pPr>
      <w:pStyle w:val="Voettekst"/>
    </w:pPr>
    <w:r>
      <w:t>Advies</w:t>
    </w:r>
    <w:sdt>
      <w:sdtPr>
        <w:id w:val="1393243198"/>
        <w:docPartObj>
          <w:docPartGallery w:val="Page Numbers (Bottom of Page)"/>
          <w:docPartUnique/>
        </w:docPartObj>
      </w:sdtPr>
      <w:sdtEndPr/>
      <w:sdtContent>
        <w:sdt>
          <w:sdtPr>
            <w:id w:val="-2060394646"/>
            <w:docPartObj>
              <w:docPartGallery w:val="Page Numbers (Top of Page)"/>
              <w:docPartUnique/>
            </w:docPartObj>
          </w:sdtPr>
          <w:sdtEndPr/>
          <w:sdtContent>
            <w:r>
              <w:t xml:space="preserve"> bij beleid HHT</w:t>
            </w:r>
            <w:r>
              <w:tab/>
            </w:r>
            <w:r>
              <w:tab/>
            </w:r>
          </w:sdtContent>
        </w:sdt>
      </w:sdtContent>
    </w:sdt>
  </w:p>
  <w:p w14:paraId="54A36929" w14:textId="633535ED" w:rsidR="002D2B6B" w:rsidRDefault="006B5C7E">
    <w:pPr>
      <w:pStyle w:val="Voettekst"/>
    </w:pPr>
    <w:r>
      <w:t>Adviesraad Wmo</w:t>
    </w:r>
    <w:r>
      <w:tab/>
    </w:r>
    <w:r>
      <w:fldChar w:fldCharType="begin"/>
    </w:r>
    <w:r>
      <w:instrText>PAGE   \* MERGEFORMAT</w:instrText>
    </w:r>
    <w:r>
      <w:fldChar w:fldCharType="separate"/>
    </w:r>
    <w:r w:rsidR="000363C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73A8" w14:textId="336A2506" w:rsidR="006B5C7E" w:rsidRDefault="006B5C7E" w:rsidP="006B5C7E">
    <w:pPr>
      <w:pStyle w:val="Voettekst"/>
    </w:pPr>
    <w:r>
      <w:t>Advies</w:t>
    </w:r>
    <w:sdt>
      <w:sdtPr>
        <w:id w:val="-1529398806"/>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 bij beleid HHT</w:t>
            </w:r>
            <w:r>
              <w:tab/>
            </w:r>
            <w:r>
              <w:tab/>
            </w:r>
          </w:sdtContent>
        </w:sdt>
      </w:sdtContent>
    </w:sdt>
  </w:p>
  <w:p w14:paraId="54A36931" w14:textId="0A1B29D4" w:rsidR="00E64004" w:rsidRDefault="006B5C7E">
    <w:pPr>
      <w:pStyle w:val="Voettekst"/>
    </w:pPr>
    <w:r>
      <w:t>Adviesraad Wmo</w:t>
    </w:r>
    <w:r>
      <w:tab/>
    </w:r>
    <w:r>
      <w:fldChar w:fldCharType="begin"/>
    </w:r>
    <w:r>
      <w:instrText>PAGE   \* MERGEFORMAT</w:instrText>
    </w:r>
    <w:r>
      <w:fldChar w:fldCharType="separate"/>
    </w:r>
    <w:r w:rsidR="000363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6932" w14:textId="77777777" w:rsidR="00DF3123" w:rsidRDefault="006B5C7E">
      <w:pPr>
        <w:spacing w:line="240" w:lineRule="auto"/>
      </w:pPr>
      <w:r>
        <w:separator/>
      </w:r>
    </w:p>
  </w:footnote>
  <w:footnote w:type="continuationSeparator" w:id="0">
    <w:p w14:paraId="54A36934" w14:textId="77777777" w:rsidR="00DF3123" w:rsidRDefault="006B5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6927" w14:textId="77777777" w:rsidR="00EB7555" w:rsidRDefault="000363C1" w:rsidP="00EB7555">
    <w:pPr>
      <w:rPr>
        <w:sz w:val="18"/>
        <w:szCs w:val="18"/>
      </w:rPr>
    </w:pPr>
  </w:p>
  <w:p w14:paraId="54A36928" w14:textId="77777777" w:rsidR="00EB7555" w:rsidRDefault="000363C1" w:rsidP="003A6E40">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214" w:type="dxa"/>
      <w:tblBorders>
        <w:top w:val="nil"/>
        <w:left w:val="nil"/>
        <w:bottom w:val="nil"/>
        <w:right w:val="nil"/>
        <w:insideH w:val="nil"/>
        <w:insideV w:val="nil"/>
      </w:tblBorders>
      <w:tblLook w:val="04A0" w:firstRow="1" w:lastRow="0" w:firstColumn="1" w:lastColumn="0" w:noHBand="0" w:noVBand="1"/>
    </w:tblPr>
    <w:tblGrid>
      <w:gridCol w:w="5136"/>
      <w:gridCol w:w="4078"/>
    </w:tblGrid>
    <w:tr w:rsidR="00006D20" w14:paraId="54A3692C" w14:textId="77777777" w:rsidTr="00AA73BA">
      <w:trPr>
        <w:trHeight w:val="60"/>
      </w:trPr>
      <w:tc>
        <w:tcPr>
          <w:tcW w:w="5136" w:type="dxa"/>
          <w:vAlign w:val="bottom"/>
        </w:tcPr>
        <w:p w14:paraId="54A3692A" w14:textId="77777777" w:rsidR="00C2474B" w:rsidRPr="00C610BC" w:rsidRDefault="000363C1" w:rsidP="00C2474B">
          <w:pPr>
            <w:pStyle w:val="Koptekst"/>
            <w:rPr>
              <w:b/>
              <w:sz w:val="4"/>
              <w:szCs w:val="40"/>
            </w:rPr>
          </w:pPr>
        </w:p>
      </w:tc>
      <w:tc>
        <w:tcPr>
          <w:tcW w:w="4078" w:type="dxa"/>
          <w:tcMar>
            <w:left w:w="0" w:type="dxa"/>
            <w:right w:w="0" w:type="dxa"/>
          </w:tcMar>
          <w:vAlign w:val="bottom"/>
        </w:tcPr>
        <w:p w14:paraId="54A3692B" w14:textId="77777777" w:rsidR="00C2474B" w:rsidRDefault="000363C1" w:rsidP="00C2474B">
          <w:pPr>
            <w:pStyle w:val="Koptekst"/>
            <w:jc w:val="right"/>
            <w:rPr>
              <w:noProof/>
              <w:sz w:val="18"/>
              <w:szCs w:val="18"/>
              <w:lang w:eastAsia="nl-NL"/>
            </w:rPr>
          </w:pPr>
        </w:p>
      </w:tc>
    </w:tr>
    <w:tr w:rsidR="00AA73BA" w14:paraId="54A3692F" w14:textId="77777777" w:rsidTr="00AA73BA">
      <w:trPr>
        <w:trHeight w:val="1075"/>
      </w:trPr>
      <w:tc>
        <w:tcPr>
          <w:tcW w:w="9214" w:type="dxa"/>
          <w:gridSpan w:val="2"/>
          <w:tcMar>
            <w:left w:w="0" w:type="dxa"/>
          </w:tcMar>
          <w:vAlign w:val="bottom"/>
        </w:tcPr>
        <w:p w14:paraId="54A3692E" w14:textId="07CE2E58" w:rsidR="00AA73BA" w:rsidRPr="00AA73BA" w:rsidRDefault="00AA73BA" w:rsidP="00AA73BA">
          <w:pPr>
            <w:pStyle w:val="Koptekst"/>
            <w:jc w:val="center"/>
            <w:rPr>
              <w:b/>
              <w:sz w:val="40"/>
            </w:rPr>
          </w:pPr>
          <w:r>
            <w:rPr>
              <w:noProof/>
              <w:lang w:eastAsia="nl-NL"/>
            </w:rPr>
            <w:drawing>
              <wp:inline distT="0" distB="0" distL="0" distR="0" wp14:anchorId="1CCE2184" wp14:editId="55B47A8C">
                <wp:extent cx="3225615" cy="162692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1927" cy="1675498"/>
                        </a:xfrm>
                        <a:prstGeom prst="rect">
                          <a:avLst/>
                        </a:prstGeom>
                      </pic:spPr>
                    </pic:pic>
                  </a:graphicData>
                </a:graphic>
              </wp:inline>
            </w:drawing>
          </w:r>
        </w:p>
      </w:tc>
    </w:tr>
  </w:tbl>
  <w:p w14:paraId="54A36930" w14:textId="77777777" w:rsidR="001C0D9D" w:rsidRDefault="000363C1" w:rsidP="001C0D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E7A"/>
    <w:multiLevelType w:val="hybridMultilevel"/>
    <w:tmpl w:val="AD481CBA"/>
    <w:lvl w:ilvl="0" w:tplc="0413000B">
      <w:start w:val="1"/>
      <w:numFmt w:val="bullet"/>
      <w:lvlText w:val=""/>
      <w:lvlJc w:val="left"/>
      <w:pPr>
        <w:ind w:left="360" w:hanging="360"/>
      </w:pPr>
      <w:rPr>
        <w:rFonts w:ascii="Wingdings" w:hAnsi="Wingdings" w:hint="default"/>
      </w:rPr>
    </w:lvl>
    <w:lvl w:ilvl="1" w:tplc="EA2C2C48">
      <w:numFmt w:val="bullet"/>
      <w:lvlText w:val=""/>
      <w:lvlJc w:val="left"/>
      <w:pPr>
        <w:ind w:left="1080" w:hanging="360"/>
      </w:pPr>
      <w:rPr>
        <w:rFonts w:ascii="Symbol" w:eastAsiaTheme="minorEastAsia" w:hAnsi="Symbol" w:cs="Arial" w:hint="default"/>
      </w:rPr>
    </w:lvl>
    <w:lvl w:ilvl="2" w:tplc="3850C5FC">
      <w:numFmt w:val="bullet"/>
      <w:lvlText w:val="-"/>
      <w:lvlJc w:val="left"/>
      <w:pPr>
        <w:ind w:left="1800" w:hanging="360"/>
      </w:pPr>
      <w:rPr>
        <w:rFonts w:ascii="Arial" w:eastAsiaTheme="minorEastAsia"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386669B"/>
    <w:multiLevelType w:val="hybridMultilevel"/>
    <w:tmpl w:val="1862E8A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AD021FE"/>
    <w:multiLevelType w:val="hybridMultilevel"/>
    <w:tmpl w:val="F1BEB90E"/>
    <w:lvl w:ilvl="0" w:tplc="0413000B">
      <w:start w:val="1"/>
      <w:numFmt w:val="bullet"/>
      <w:lvlText w:val=""/>
      <w:lvlJc w:val="left"/>
      <w:pPr>
        <w:ind w:left="360" w:hanging="360"/>
      </w:pPr>
      <w:rPr>
        <w:rFonts w:ascii="Wingdings" w:hAnsi="Wingdings" w:hint="default"/>
      </w:rPr>
    </w:lvl>
    <w:lvl w:ilvl="1" w:tplc="B316D8E2">
      <w:numFmt w:val="bullet"/>
      <w:lvlText w:val=""/>
      <w:lvlJc w:val="left"/>
      <w:pPr>
        <w:ind w:left="1080" w:hanging="360"/>
      </w:pPr>
      <w:rPr>
        <w:rFonts w:ascii="Symbol" w:eastAsiaTheme="minorEastAsia" w:hAnsi="Symbo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5733B90"/>
    <w:multiLevelType w:val="hybridMultilevel"/>
    <w:tmpl w:val="8DAC627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76F28C2"/>
    <w:multiLevelType w:val="hybridMultilevel"/>
    <w:tmpl w:val="3F1228E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20"/>
    <w:rsid w:val="00006D20"/>
    <w:rsid w:val="000363C1"/>
    <w:rsid w:val="006B5C7E"/>
    <w:rsid w:val="00AA73BA"/>
    <w:rsid w:val="00DF3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36906"/>
  <w15:docId w15:val="{22F2DE8D-CCFE-4414-93DC-CAD71313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5C7E"/>
    <w:pPr>
      <w:spacing w:before="100" w:after="200" w:line="276" w:lineRule="auto"/>
      <w:ind w:left="720"/>
      <w:contextualSpacing/>
    </w:pPr>
    <w:rPr>
      <w:rFonts w:asciiTheme="minorHAnsi" w:eastAsiaTheme="minorEastAsia" w:hAnsiTheme="minorHAnsi" w:cstheme="min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F1F1C23A.dotm</Template>
  <TotalTime>3</TotalTime>
  <Pages>4</Pages>
  <Words>1179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K.G.H. Derksen</dc:creator>
  <cp:lastModifiedBy>Karin Derksen</cp:lastModifiedBy>
  <cp:revision>4</cp:revision>
  <dcterms:created xsi:type="dcterms:W3CDTF">2017-02-07T07:49:00Z</dcterms:created>
  <dcterms:modified xsi:type="dcterms:W3CDTF">2017-10-27T06:30:00Z</dcterms:modified>
  <cp:category>memo</cp:category>
</cp:coreProperties>
</file>