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1D" w:rsidRDefault="004A4B38" w:rsidP="00DF0F1D">
      <w:pPr>
        <w:rPr>
          <w:rFonts w:ascii="Calibri" w:hAnsi="Calibri"/>
          <w:sz w:val="24"/>
        </w:rPr>
      </w:pPr>
      <w:r>
        <w:rPr>
          <w:rFonts w:ascii="Calibri" w:hAnsi="Calibri"/>
          <w:sz w:val="24"/>
        </w:rPr>
        <w:t>Gemeente Arnhem</w:t>
      </w:r>
    </w:p>
    <w:p w:rsidR="004A4B38" w:rsidRDefault="004A4B38" w:rsidP="006C4BB5">
      <w:pPr>
        <w:rPr>
          <w:rFonts w:ascii="Calibri" w:hAnsi="Calibri"/>
          <w:sz w:val="24"/>
        </w:rPr>
      </w:pPr>
      <w:r>
        <w:rPr>
          <w:rFonts w:ascii="Calibri" w:hAnsi="Calibri"/>
          <w:sz w:val="24"/>
        </w:rPr>
        <w:t>t.a.v. Michiel Noordanus</w:t>
      </w:r>
      <w:r w:rsidR="006C4BB5">
        <w:rPr>
          <w:rFonts w:ascii="Calibri" w:hAnsi="Calibri"/>
          <w:sz w:val="24"/>
        </w:rPr>
        <w:t xml:space="preserve">, </w:t>
      </w:r>
      <w:r w:rsidR="006C4BB5" w:rsidRPr="006C4BB5">
        <w:rPr>
          <w:rFonts w:ascii="Calibri" w:hAnsi="Calibri"/>
          <w:sz w:val="24"/>
        </w:rPr>
        <w:t>Lotte Barink</w:t>
      </w:r>
      <w:r w:rsidR="006C4BB5">
        <w:rPr>
          <w:rFonts w:ascii="Calibri" w:hAnsi="Calibri"/>
          <w:sz w:val="24"/>
        </w:rPr>
        <w:t xml:space="preserve">, </w:t>
      </w:r>
      <w:r w:rsidR="006C4BB5" w:rsidRPr="006C4BB5">
        <w:rPr>
          <w:rFonts w:ascii="Calibri" w:hAnsi="Calibri"/>
          <w:sz w:val="24"/>
        </w:rPr>
        <w:t>Danielle Slokker</w:t>
      </w:r>
      <w:r w:rsidR="006C4BB5">
        <w:rPr>
          <w:rFonts w:ascii="Calibri" w:hAnsi="Calibri"/>
          <w:sz w:val="24"/>
        </w:rPr>
        <w:t xml:space="preserve">, </w:t>
      </w:r>
      <w:r w:rsidR="006C4BB5" w:rsidRPr="006C4BB5">
        <w:rPr>
          <w:rFonts w:ascii="Calibri" w:hAnsi="Calibri"/>
          <w:sz w:val="24"/>
        </w:rPr>
        <w:t>Annemarieke Moes</w:t>
      </w:r>
      <w:r w:rsidR="006C4BB5">
        <w:rPr>
          <w:rFonts w:ascii="Calibri" w:hAnsi="Calibri"/>
          <w:sz w:val="24"/>
        </w:rPr>
        <w:t xml:space="preserve">, </w:t>
      </w:r>
      <w:r w:rsidR="006C4BB5" w:rsidRPr="006C4BB5">
        <w:rPr>
          <w:rFonts w:ascii="Calibri" w:hAnsi="Calibri"/>
          <w:sz w:val="24"/>
        </w:rPr>
        <w:t>Mirjam Otten</w:t>
      </w:r>
      <w:r>
        <w:rPr>
          <w:rFonts w:ascii="Calibri" w:hAnsi="Calibri"/>
          <w:sz w:val="24"/>
        </w:rPr>
        <w:t xml:space="preserve"> </w:t>
      </w:r>
    </w:p>
    <w:p w:rsidR="00DF0F1D" w:rsidRPr="004A4B38" w:rsidRDefault="00DF0F1D" w:rsidP="00DF0F1D">
      <w:pPr>
        <w:rPr>
          <w:rFonts w:ascii="Calibri" w:hAnsi="Calibri"/>
          <w:sz w:val="24"/>
        </w:rPr>
      </w:pPr>
    </w:p>
    <w:p w:rsidR="00DF0F1D" w:rsidRPr="004A4B38" w:rsidRDefault="00DF0F1D" w:rsidP="00DF0F1D">
      <w:pPr>
        <w:rPr>
          <w:rFonts w:ascii="Calibri" w:hAnsi="Calibri"/>
          <w:sz w:val="24"/>
        </w:rPr>
      </w:pPr>
    </w:p>
    <w:p w:rsidR="00DF0F1D" w:rsidRPr="004A4B38" w:rsidRDefault="00DF0F1D" w:rsidP="00DF0F1D">
      <w:pPr>
        <w:rPr>
          <w:rFonts w:ascii="Calibri" w:hAnsi="Calibri"/>
          <w:sz w:val="24"/>
        </w:rPr>
      </w:pPr>
      <w:bookmarkStart w:id="0" w:name="_GoBack"/>
      <w:bookmarkEnd w:id="0"/>
    </w:p>
    <w:p w:rsidR="006C4BB5" w:rsidRPr="006C4BB5" w:rsidRDefault="006C4BB5" w:rsidP="006C4BB5">
      <w:pPr>
        <w:rPr>
          <w:rFonts w:ascii="Calibri" w:hAnsi="Calibri"/>
          <w:sz w:val="24"/>
        </w:rPr>
      </w:pPr>
      <w:r w:rsidRPr="006C4BB5">
        <w:rPr>
          <w:rFonts w:ascii="Calibri" w:hAnsi="Calibri"/>
          <w:sz w:val="24"/>
        </w:rPr>
        <w:t>Arnhem, 2 april 2020</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Betreft: reactie op memo Werkwijze kinderen in onveilige situaties d.d. 23-3-20, gemeente Arnhem.</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Geachte Hr. Noordanus en Mevr. Barink, beste Michiel en Lotte,</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De adviesraad Jeugd heeft kennis genomen van de memo Kinderen in onveilige situaties in Arnhem, is blij dat er snel beleid is gemaakt voor deze kinderen en gezinnen en dat de samenwerkingspartners worden opgeroepen extra alert te zijn.</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 xml:space="preserve">Er wordt op dit moment veel gevraagd van zorgmedewerkers, artsen en onderwijsprofessionals. Terecht is er veel waardering voor hun werk. De omslag echter die men momenteel moet maken binnen het werk is immens en kost veel energie. </w:t>
      </w:r>
    </w:p>
    <w:p w:rsidR="006C4BB5" w:rsidRPr="006C4BB5" w:rsidRDefault="006C4BB5" w:rsidP="006C4BB5">
      <w:pPr>
        <w:rPr>
          <w:rFonts w:ascii="Calibri" w:hAnsi="Calibri"/>
          <w:sz w:val="24"/>
        </w:rPr>
      </w:pPr>
      <w:r w:rsidRPr="006C4BB5">
        <w:rPr>
          <w:rFonts w:ascii="Calibri" w:hAnsi="Calibri"/>
          <w:sz w:val="24"/>
        </w:rPr>
        <w:t xml:space="preserve"> </w:t>
      </w:r>
    </w:p>
    <w:p w:rsidR="006C4BB5" w:rsidRPr="006C4BB5" w:rsidRDefault="006C4BB5" w:rsidP="006C4BB5">
      <w:pPr>
        <w:rPr>
          <w:rFonts w:ascii="Calibri" w:hAnsi="Calibri"/>
          <w:sz w:val="24"/>
        </w:rPr>
      </w:pPr>
      <w:r w:rsidRPr="006C4BB5">
        <w:rPr>
          <w:rFonts w:ascii="Calibri" w:hAnsi="Calibri"/>
          <w:sz w:val="24"/>
        </w:rPr>
        <w:t xml:space="preserve">Zorgen blijven er bij ons bestaan over die kinderen en gezinnen die nog niet in beeld zijn bij  wijkteams, scholen en huisartsen en die toenemend te maken kunnen krijgen met onveiligheid en geweld nu ze hele dagen thuis zijn al dan niet samen met ouders. Zorgen zijn er ook of ouders op dit moment wel ‘n beroep zullen doen op de school, sociaal wijkteam, huisarts vanuit de veronderstelling dat er geen tijd voor hun vraag is of uit schroom om hulp te vragen. En we hebben zorgen over de gevolgen op langere termijn. Te denken valt aan stagnatie in schoolontwikkeling van kinderen en het ontstaan van verschillen tussen kinderen van dezelfde school (bij die ouders die niet goed in staat zijn om hun kind te begeleiden of geen digitale middelen hebben) of scholen onderling in Arnhem (die verschillen in het aanbieden van digitaal lesmateriaal). Maar ook stilstand of achteruitgang in de psychische en sociale ontwikkeling, door langdurig thuiszitten en gespeend zijn van contacten met andere kinderen waardoor in de toekomst behandeling/begeleiding vanuit G.I.’s nodig is. </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 xml:space="preserve">Wij pleiten ervoor </w:t>
      </w:r>
    </w:p>
    <w:p w:rsidR="006C4BB5" w:rsidRPr="006C4BB5" w:rsidRDefault="006C4BB5" w:rsidP="006C4BB5">
      <w:pPr>
        <w:pStyle w:val="Lijstalinea"/>
        <w:numPr>
          <w:ilvl w:val="0"/>
          <w:numId w:val="3"/>
        </w:numPr>
        <w:rPr>
          <w:rFonts w:ascii="Calibri" w:hAnsi="Calibri"/>
          <w:sz w:val="24"/>
        </w:rPr>
      </w:pPr>
      <w:r w:rsidRPr="006C4BB5">
        <w:rPr>
          <w:rFonts w:ascii="Calibri" w:hAnsi="Calibri"/>
          <w:sz w:val="24"/>
        </w:rPr>
        <w:t xml:space="preserve">dat de wijkteams juist nu extra investeren in de keten: scholen, clubs, huisartsen, wijkagent om kinderen in onveiligheid proactief op te sporen en die ouders en gezinnen te ondersteunen. </w:t>
      </w:r>
    </w:p>
    <w:p w:rsidR="006C4BB5" w:rsidRPr="006C4BB5" w:rsidRDefault="006C4BB5" w:rsidP="006C4BB5">
      <w:pPr>
        <w:pStyle w:val="Lijstalinea"/>
        <w:numPr>
          <w:ilvl w:val="0"/>
          <w:numId w:val="3"/>
        </w:numPr>
        <w:rPr>
          <w:rFonts w:ascii="Calibri" w:hAnsi="Calibri"/>
          <w:sz w:val="24"/>
        </w:rPr>
      </w:pPr>
      <w:r w:rsidRPr="006C4BB5">
        <w:rPr>
          <w:rFonts w:ascii="Calibri" w:hAnsi="Calibri"/>
          <w:sz w:val="24"/>
        </w:rPr>
        <w:t>om in dat kader (sommige) wijkteams tijdelijk uit te breiden met meer menskracht bijvoorbeeld in de vorm van leerplichtambtenaren, die er bovendien voor kunnen zorgen dat scholen ook daadwerkelijk kinderen in onveilige situaties preventief toelaten op hun school.</w:t>
      </w:r>
    </w:p>
    <w:p w:rsidR="006C4BB5" w:rsidRPr="006C4BB5" w:rsidRDefault="006C4BB5" w:rsidP="006C4BB5">
      <w:pPr>
        <w:pStyle w:val="Lijstalinea"/>
        <w:numPr>
          <w:ilvl w:val="0"/>
          <w:numId w:val="3"/>
        </w:numPr>
        <w:rPr>
          <w:rFonts w:ascii="Calibri" w:hAnsi="Calibri"/>
          <w:sz w:val="24"/>
        </w:rPr>
      </w:pPr>
      <w:r w:rsidRPr="006C4BB5">
        <w:rPr>
          <w:rFonts w:ascii="Calibri" w:hAnsi="Calibri"/>
          <w:sz w:val="24"/>
        </w:rPr>
        <w:lastRenderedPageBreak/>
        <w:t>de boodschap aan de samenwerkingspartners regelmatig te herhalen middels een update, zodat de aandacht de komende weken gericht blijft op deze kwetsbare kinderen.</w:t>
      </w:r>
    </w:p>
    <w:p w:rsidR="006C4BB5" w:rsidRPr="006C4BB5" w:rsidRDefault="006C4BB5" w:rsidP="006C4BB5">
      <w:pPr>
        <w:pStyle w:val="Lijstalinea"/>
        <w:numPr>
          <w:ilvl w:val="0"/>
          <w:numId w:val="3"/>
        </w:numPr>
        <w:rPr>
          <w:rFonts w:ascii="Calibri" w:hAnsi="Calibri"/>
          <w:sz w:val="24"/>
        </w:rPr>
      </w:pPr>
      <w:r w:rsidRPr="006C4BB5">
        <w:rPr>
          <w:rFonts w:ascii="Calibri" w:hAnsi="Calibri"/>
          <w:sz w:val="24"/>
        </w:rPr>
        <w:t xml:space="preserve">een folder te maken, website in de lucht te gooien, net zoals de welzijnsorganisaties en voorliggende voorzieningen dat gedaan hebben middels www.voorelkaarinarnhem.nl  en die via scholen en dagverblijven of huis aan huis te verspreiden. </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 xml:space="preserve">Vanzelfsprekend zijn wij bereid mee te denken over vervolg beleid en blijven we graag op de hoogte of de nu genomen maatregelen voldoende effectief zijn. </w:t>
      </w:r>
    </w:p>
    <w:p w:rsidR="006C4BB5" w:rsidRPr="006C4BB5" w:rsidRDefault="006C4BB5" w:rsidP="006C4BB5">
      <w:pPr>
        <w:rPr>
          <w:rFonts w:ascii="Calibri" w:hAnsi="Calibri"/>
          <w:sz w:val="24"/>
        </w:rPr>
      </w:pPr>
      <w:r w:rsidRPr="006C4BB5">
        <w:rPr>
          <w:rFonts w:ascii="Calibri" w:hAnsi="Calibri"/>
          <w:sz w:val="24"/>
        </w:rPr>
        <w:t xml:space="preserve"> </w:t>
      </w:r>
    </w:p>
    <w:p w:rsidR="006C4BB5" w:rsidRPr="006C4BB5" w:rsidRDefault="006C4BB5" w:rsidP="006C4BB5">
      <w:pPr>
        <w:rPr>
          <w:rFonts w:ascii="Calibri" w:hAnsi="Calibri"/>
          <w:sz w:val="24"/>
        </w:rPr>
      </w:pPr>
    </w:p>
    <w:p w:rsidR="006C4BB5" w:rsidRPr="006C4BB5" w:rsidRDefault="006C4BB5" w:rsidP="006C4BB5">
      <w:pPr>
        <w:rPr>
          <w:rFonts w:ascii="Calibri" w:hAnsi="Calibri"/>
          <w:sz w:val="24"/>
        </w:rPr>
      </w:pPr>
      <w:r w:rsidRPr="006C4BB5">
        <w:rPr>
          <w:rFonts w:ascii="Calibri" w:hAnsi="Calibri"/>
          <w:sz w:val="24"/>
        </w:rPr>
        <w:t xml:space="preserve">Namens de adviesraad Jeugdhulp, </w:t>
      </w:r>
    </w:p>
    <w:p w:rsidR="006C4BB5" w:rsidRPr="006C4BB5" w:rsidRDefault="006C4BB5" w:rsidP="006C4BB5">
      <w:pPr>
        <w:rPr>
          <w:rFonts w:ascii="Calibri" w:hAnsi="Calibri"/>
          <w:sz w:val="24"/>
        </w:rPr>
      </w:pPr>
    </w:p>
    <w:p w:rsidR="00533273" w:rsidRPr="004A4B38" w:rsidRDefault="006C4BB5" w:rsidP="006C4BB5">
      <w:pPr>
        <w:rPr>
          <w:rFonts w:ascii="Calibri" w:hAnsi="Calibri"/>
          <w:sz w:val="24"/>
        </w:rPr>
      </w:pPr>
      <w:r w:rsidRPr="006C4BB5">
        <w:rPr>
          <w:rFonts w:ascii="Calibri" w:hAnsi="Calibri"/>
          <w:sz w:val="24"/>
        </w:rPr>
        <w:t>Hanneke Bakx, voorzitter</w:t>
      </w:r>
    </w:p>
    <w:sectPr w:rsidR="00533273" w:rsidRPr="004A4B38" w:rsidSect="004A4B38">
      <w:headerReference w:type="default" r:id="rId8"/>
      <w:footerReference w:type="default" r:id="rId9"/>
      <w:headerReference w:type="first" r:id="rId10"/>
      <w:footerReference w:type="first" r:id="rId11"/>
      <w:pgSz w:w="11900" w:h="16840"/>
      <w:pgMar w:top="2523" w:right="1127" w:bottom="284" w:left="1276"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D1" w:rsidRDefault="008C4FD1" w:rsidP="00DF0F1D">
      <w:pPr>
        <w:spacing w:line="240" w:lineRule="auto"/>
      </w:pPr>
      <w:r>
        <w:separator/>
      </w:r>
    </w:p>
  </w:endnote>
  <w:endnote w:type="continuationSeparator" w:id="0">
    <w:p w:rsidR="008C4FD1" w:rsidRDefault="008C4FD1"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38" w:rsidRPr="00DF0F1D" w:rsidRDefault="004A4B38" w:rsidP="004A4B38">
    <w:pPr>
      <w:pStyle w:val="Voettekst"/>
      <w:pBdr>
        <w:top w:val="single" w:sz="4" w:space="1" w:color="auto"/>
      </w:pBdr>
      <w:jc w:val="center"/>
      <w:rPr>
        <w:sz w:val="18"/>
        <w:szCs w:val="18"/>
      </w:rPr>
    </w:pPr>
    <w:r w:rsidRPr="00DF0F1D">
      <w:rPr>
        <w:sz w:val="18"/>
        <w:szCs w:val="18"/>
      </w:rPr>
      <w:t>postadres: Postbus 9029 | 6800 AL Arnhem | info@adviesraadarnhem.nl | www.adviesraadarnhem.nl</w:t>
    </w:r>
  </w:p>
  <w:p w:rsidR="004A4B38" w:rsidRDefault="004A4B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872437" w:rsidP="005757F6">
    <w:pPr>
      <w:pStyle w:val="Voettekst"/>
      <w:ind w:hanging="1985"/>
      <w:jc w:val="center"/>
      <w:rPr>
        <w:sz w:val="18"/>
        <w:szCs w:val="18"/>
      </w:rPr>
    </w:pPr>
  </w:p>
  <w:p w:rsidR="00872437" w:rsidRPr="00DF0F1D" w:rsidRDefault="00872437" w:rsidP="004A4B38">
    <w:pPr>
      <w:pStyle w:val="Voettekst"/>
      <w:pBdr>
        <w:top w:val="single" w:sz="4" w:space="1" w:color="auto"/>
      </w:pBdr>
      <w:jc w:val="center"/>
      <w:rPr>
        <w:sz w:val="18"/>
        <w:szCs w:val="18"/>
      </w:rPr>
    </w:pPr>
    <w:r w:rsidRPr="00DF0F1D">
      <w:rPr>
        <w:sz w:val="18"/>
        <w:szCs w:val="18"/>
      </w:rPr>
      <w:t>postadres:</w:t>
    </w:r>
    <w:r w:rsidR="009167D8">
      <w:rPr>
        <w:sz w:val="18"/>
        <w:szCs w:val="18"/>
      </w:rPr>
      <w:t xml:space="preserve"> Postbus 9029 | 6800 E</w:t>
    </w:r>
    <w:r w:rsidRPr="00DF0F1D">
      <w:rPr>
        <w:sz w:val="18"/>
        <w:szCs w:val="18"/>
      </w:rPr>
      <w:t>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D1" w:rsidRDefault="008C4FD1" w:rsidP="00DF0F1D">
      <w:pPr>
        <w:spacing w:line="240" w:lineRule="auto"/>
      </w:pPr>
      <w:r>
        <w:separator/>
      </w:r>
    </w:p>
  </w:footnote>
  <w:footnote w:type="continuationSeparator" w:id="0">
    <w:p w:rsidR="008C4FD1" w:rsidRDefault="008C4FD1"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872437" w:rsidP="00634C2B">
    <w:pPr>
      <w:pStyle w:val="Koptekst"/>
    </w:pPr>
    <w:r>
      <w:rPr>
        <w:noProof/>
        <w:lang w:eastAsia="nl-NL"/>
      </w:rPr>
      <w:drawing>
        <wp:anchor distT="0" distB="0" distL="114300" distR="114300" simplePos="0" relativeHeight="251659264" behindDoc="1" locked="0" layoutInCell="1" allowOverlap="1" wp14:anchorId="44129422" wp14:editId="0A1B7987">
          <wp:simplePos x="0" y="0"/>
          <wp:positionH relativeFrom="column">
            <wp:posOffset>3543300</wp:posOffset>
          </wp:positionH>
          <wp:positionV relativeFrom="paragraph">
            <wp:posOffset>-33655</wp:posOffset>
          </wp:positionV>
          <wp:extent cx="2467608" cy="1244599"/>
          <wp:effectExtent l="0" t="0" r="0" b="63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467608" cy="1244599"/>
                  </a:xfrm>
                  <a:prstGeom prst="rect">
                    <a:avLst/>
                  </a:prstGeom>
                </pic:spPr>
              </pic:pic>
            </a:graphicData>
          </a:graphic>
          <wp14:sizeRelH relativeFrom="page">
            <wp14:pctWidth>0</wp14:pctWidth>
          </wp14:sizeRelH>
          <wp14:sizeRelV relativeFrom="page">
            <wp14:pctHeight>0</wp14:pctHeight>
          </wp14:sizeRelV>
        </wp:anchor>
      </w:drawing>
    </w:r>
  </w:p>
  <w:p w:rsidR="00872437" w:rsidRDefault="00872437" w:rsidP="00634C2B">
    <w:pPr>
      <w:pStyle w:val="Koptekst"/>
    </w:pPr>
    <w:r>
      <w:t xml:space="preserve">datum: </w:t>
    </w:r>
    <w:r>
      <w:fldChar w:fldCharType="begin"/>
    </w:r>
    <w:r>
      <w:instrText xml:space="preserve"> TIME \@ "d MMMM y" </w:instrText>
    </w:r>
    <w:r>
      <w:fldChar w:fldCharType="separate"/>
    </w:r>
    <w:r w:rsidR="007A3BF2">
      <w:rPr>
        <w:noProof/>
      </w:rPr>
      <w:t>2 april 20</w:t>
    </w:r>
    <w:r>
      <w:fldChar w:fldCharType="end"/>
    </w:r>
  </w:p>
  <w:p w:rsidR="00872437" w:rsidRDefault="00872437"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7A3BF2">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7A3BF2">
      <w:rPr>
        <w:noProof/>
        <w:lang w:val="en-US"/>
      </w:rPr>
      <w:t>2</w:t>
    </w:r>
    <w:r w:rsidRPr="00DF0F1D">
      <w:rPr>
        <w:lang w:val="en-US"/>
      </w:rPr>
      <w:fldChar w:fldCharType="end"/>
    </w:r>
  </w:p>
  <w:p w:rsidR="00872437" w:rsidRPr="00634C2B" w:rsidRDefault="00872437"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872437" w:rsidP="00634C2B">
    <w:pPr>
      <w:pStyle w:val="Koptekst"/>
      <w:jc w:val="center"/>
    </w:pPr>
    <w:r>
      <w:rPr>
        <w:noProof/>
        <w:lang w:eastAsia="nl-NL"/>
      </w:rPr>
      <w:drawing>
        <wp:inline distT="0" distB="0" distL="0" distR="0" wp14:anchorId="323C7201" wp14:editId="0AEA8F8C">
          <wp:extent cx="2914650" cy="147007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935974" cy="1480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062"/>
    <w:multiLevelType w:val="hybridMultilevel"/>
    <w:tmpl w:val="7D0A45E6"/>
    <w:lvl w:ilvl="0" w:tplc="7C5EA2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9902B5"/>
    <w:multiLevelType w:val="hybridMultilevel"/>
    <w:tmpl w:val="8BE697D0"/>
    <w:lvl w:ilvl="0" w:tplc="7C5EA2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D02CF4"/>
    <w:multiLevelType w:val="hybridMultilevel"/>
    <w:tmpl w:val="BB3689F6"/>
    <w:lvl w:ilvl="0" w:tplc="3FBA56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955532"/>
    <w:multiLevelType w:val="hybridMultilevel"/>
    <w:tmpl w:val="0628ACA6"/>
    <w:lvl w:ilvl="0" w:tplc="758E39FC">
      <w:numFmt w:val="bullet"/>
      <w:lvlText w:val="-"/>
      <w:lvlJc w:val="left"/>
      <w:pPr>
        <w:ind w:left="1065" w:hanging="705"/>
      </w:pPr>
      <w:rPr>
        <w:rFonts w:ascii="Calibri" w:eastAsia="ヒラギノ角ゴ Pro W3"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D1"/>
    <w:rsid w:val="00043612"/>
    <w:rsid w:val="00115DBB"/>
    <w:rsid w:val="001E210A"/>
    <w:rsid w:val="0031331F"/>
    <w:rsid w:val="0043190B"/>
    <w:rsid w:val="004A4B38"/>
    <w:rsid w:val="00533273"/>
    <w:rsid w:val="0056049A"/>
    <w:rsid w:val="005757F6"/>
    <w:rsid w:val="00604E8B"/>
    <w:rsid w:val="00634C2B"/>
    <w:rsid w:val="006C4BB5"/>
    <w:rsid w:val="007A3BF2"/>
    <w:rsid w:val="00820F4D"/>
    <w:rsid w:val="00872437"/>
    <w:rsid w:val="008829D1"/>
    <w:rsid w:val="008C4FD1"/>
    <w:rsid w:val="008F0D7B"/>
    <w:rsid w:val="009167D8"/>
    <w:rsid w:val="00931A9F"/>
    <w:rsid w:val="009F17B9"/>
    <w:rsid w:val="00A30ED9"/>
    <w:rsid w:val="00A941CB"/>
    <w:rsid w:val="00B83984"/>
    <w:rsid w:val="00BA6F63"/>
    <w:rsid w:val="00D229FA"/>
    <w:rsid w:val="00D53FA9"/>
    <w:rsid w:val="00D6398C"/>
    <w:rsid w:val="00DC062C"/>
    <w:rsid w:val="00DD425E"/>
    <w:rsid w:val="00DF0F1D"/>
    <w:rsid w:val="00E643FA"/>
    <w:rsid w:val="00EC536E"/>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EFA3F516-3FED-4E9D-9539-C44EBD53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Lijstalinea">
    <w:name w:val="List Paragraph"/>
    <w:basedOn w:val="Standaard"/>
    <w:uiPriority w:val="34"/>
    <w:qFormat/>
    <w:rsid w:val="004A4B38"/>
    <w:pPr>
      <w:spacing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kk3\AppData\Local\Temp\13\Temp1_adviesraadJeugdhulparnhem-logo-wordsjabloon.zip\adviesraadarnhem-jeugdhul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09B3-EE77-484C-A2C4-6EB228D3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adviesraadarnhem-jeugdhulp.dotx</Template>
  <TotalTime>6</TotalTime>
  <Pages>2</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Derksen</dc:creator>
  <cp:keywords/>
  <dc:description/>
  <cp:lastModifiedBy>Mireille van Bree - Kleine</cp:lastModifiedBy>
  <cp:revision>3</cp:revision>
  <cp:lastPrinted>2020-04-02T13:10:00Z</cp:lastPrinted>
  <dcterms:created xsi:type="dcterms:W3CDTF">2020-04-02T12:59:00Z</dcterms:created>
  <dcterms:modified xsi:type="dcterms:W3CDTF">2020-04-02T13:11:00Z</dcterms:modified>
</cp:coreProperties>
</file>